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C9" w:rsidRPr="00152BF8" w:rsidRDefault="00B152F7" w:rsidP="006653E4">
      <w:pPr>
        <w:pStyle w:val="a3"/>
        <w:spacing w:after="0"/>
        <w:ind w:left="0"/>
        <w:jc w:val="center"/>
        <w:rPr>
          <w:rFonts w:ascii="Arial" w:hAnsi="Arial" w:cs="Arial"/>
          <w:b/>
        </w:rPr>
      </w:pPr>
      <w:r w:rsidRPr="00152BF8">
        <w:rPr>
          <w:rFonts w:ascii="Arial" w:hAnsi="Arial" w:cs="Arial"/>
          <w:b/>
        </w:rPr>
        <w:t xml:space="preserve">Мониторинг эффективности </w:t>
      </w:r>
    </w:p>
    <w:p w:rsidR="00F949F2" w:rsidRPr="00152BF8" w:rsidRDefault="00797D45" w:rsidP="00F949F2">
      <w:pPr>
        <w:pStyle w:val="a3"/>
        <w:spacing w:after="0"/>
        <w:ind w:left="0"/>
        <w:jc w:val="center"/>
        <w:rPr>
          <w:rFonts w:ascii="Arial" w:hAnsi="Arial" w:cs="Arial"/>
          <w:b/>
        </w:rPr>
      </w:pPr>
      <w:r w:rsidRPr="00152BF8">
        <w:rPr>
          <w:rFonts w:ascii="Arial" w:hAnsi="Arial" w:cs="Arial"/>
          <w:b/>
        </w:rPr>
        <w:t>муниципального контроля</w:t>
      </w:r>
      <w:r w:rsidR="00416476" w:rsidRPr="00152BF8">
        <w:rPr>
          <w:rFonts w:ascii="Arial" w:hAnsi="Arial" w:cs="Arial"/>
          <w:b/>
        </w:rPr>
        <w:t xml:space="preserve"> за обеспечением сохранности автомобильных дорог местного значения </w:t>
      </w:r>
      <w:r w:rsidR="00FD1EB4" w:rsidRPr="00152BF8">
        <w:rPr>
          <w:rFonts w:ascii="Arial" w:hAnsi="Arial" w:cs="Arial"/>
          <w:b/>
        </w:rPr>
        <w:t xml:space="preserve"> </w:t>
      </w:r>
      <w:r w:rsidR="00152BF8" w:rsidRPr="00152BF8">
        <w:rPr>
          <w:rFonts w:ascii="Arial" w:hAnsi="Arial" w:cs="Arial"/>
          <w:b/>
        </w:rPr>
        <w:t>Столпинского</w:t>
      </w:r>
      <w:r w:rsidR="00FD1EB4" w:rsidRPr="00152BF8">
        <w:rPr>
          <w:rFonts w:ascii="Arial" w:hAnsi="Arial" w:cs="Arial"/>
          <w:b/>
        </w:rPr>
        <w:t xml:space="preserve"> </w:t>
      </w:r>
      <w:r w:rsidR="00416476" w:rsidRPr="00152BF8">
        <w:rPr>
          <w:rFonts w:ascii="Arial" w:hAnsi="Arial" w:cs="Arial"/>
          <w:b/>
        </w:rPr>
        <w:t xml:space="preserve">сельского поселения  </w:t>
      </w:r>
      <w:r w:rsidRPr="00152BF8">
        <w:rPr>
          <w:rFonts w:ascii="Arial" w:hAnsi="Arial" w:cs="Arial"/>
          <w:b/>
        </w:rPr>
        <w:t xml:space="preserve">и об эффективности такого контроля на территории </w:t>
      </w:r>
      <w:r w:rsidR="00152BF8" w:rsidRPr="00152BF8">
        <w:rPr>
          <w:rFonts w:ascii="Arial" w:hAnsi="Arial" w:cs="Arial"/>
          <w:b/>
        </w:rPr>
        <w:t>Столпинского</w:t>
      </w:r>
      <w:r w:rsidR="00F949F2" w:rsidRPr="00152BF8">
        <w:rPr>
          <w:rFonts w:ascii="Arial" w:hAnsi="Arial" w:cs="Arial"/>
          <w:b/>
        </w:rPr>
        <w:t xml:space="preserve"> сельского поселения </w:t>
      </w:r>
    </w:p>
    <w:p w:rsidR="00F949F2" w:rsidRPr="00152BF8" w:rsidRDefault="002534B1" w:rsidP="00F949F2">
      <w:pPr>
        <w:pStyle w:val="a3"/>
        <w:spacing w:after="0"/>
        <w:ind w:left="0"/>
        <w:jc w:val="center"/>
        <w:rPr>
          <w:rFonts w:ascii="Arial" w:hAnsi="Arial" w:cs="Arial"/>
          <w:b/>
        </w:rPr>
      </w:pPr>
      <w:r w:rsidRPr="00152BF8">
        <w:rPr>
          <w:rFonts w:ascii="Arial" w:hAnsi="Arial" w:cs="Arial"/>
          <w:b/>
        </w:rPr>
        <w:t>за 2016</w:t>
      </w:r>
      <w:r w:rsidR="007C57B2" w:rsidRPr="00152BF8">
        <w:rPr>
          <w:rFonts w:ascii="Arial" w:hAnsi="Arial" w:cs="Arial"/>
          <w:b/>
        </w:rPr>
        <w:t>год</w:t>
      </w:r>
      <w:r w:rsidR="00F949F2" w:rsidRPr="00152BF8">
        <w:rPr>
          <w:rFonts w:ascii="Arial" w:hAnsi="Arial" w:cs="Arial"/>
          <w:b/>
        </w:rPr>
        <w:t xml:space="preserve"> </w:t>
      </w:r>
    </w:p>
    <w:p w:rsidR="008D129F" w:rsidRPr="00152BF8" w:rsidRDefault="008D129F" w:rsidP="00F949F2">
      <w:pPr>
        <w:pStyle w:val="a3"/>
        <w:spacing w:after="0"/>
        <w:ind w:left="0"/>
        <w:rPr>
          <w:rFonts w:ascii="Arial" w:hAnsi="Arial" w:cs="Arial"/>
          <w:b/>
        </w:rPr>
      </w:pPr>
    </w:p>
    <w:p w:rsidR="00B143C9" w:rsidRPr="00152BF8" w:rsidRDefault="00B152F7" w:rsidP="00CE406E">
      <w:pPr>
        <w:pStyle w:val="a3"/>
        <w:spacing w:after="0"/>
        <w:ind w:left="0" w:firstLine="567"/>
        <w:jc w:val="both"/>
        <w:rPr>
          <w:rFonts w:ascii="Arial" w:hAnsi="Arial" w:cs="Arial"/>
        </w:rPr>
      </w:pPr>
      <w:proofErr w:type="gramStart"/>
      <w:r w:rsidRPr="00152BF8">
        <w:rPr>
          <w:rFonts w:ascii="Arial" w:hAnsi="Arial" w:cs="Arial"/>
        </w:rPr>
        <w:t xml:space="preserve">Мониторинг </w:t>
      </w:r>
      <w:r w:rsidR="00BA5FA9" w:rsidRPr="00152BF8">
        <w:rPr>
          <w:rFonts w:ascii="Arial" w:hAnsi="Arial" w:cs="Arial"/>
        </w:rPr>
        <w:t xml:space="preserve"> подготовлен в соответствии с</w:t>
      </w:r>
      <w:r w:rsidR="00B143C9" w:rsidRPr="00152BF8">
        <w:rPr>
          <w:rFonts w:ascii="Arial" w:hAnsi="Arial" w:cs="Arial"/>
        </w:rPr>
        <w:t xml:space="preserve"> поста</w:t>
      </w:r>
      <w:r w:rsidR="00BA5FA9" w:rsidRPr="00152BF8">
        <w:rPr>
          <w:rFonts w:ascii="Arial" w:hAnsi="Arial" w:cs="Arial"/>
        </w:rPr>
        <w:t>новлением</w:t>
      </w:r>
      <w:r w:rsidR="00B143C9" w:rsidRPr="00152BF8">
        <w:rPr>
          <w:rFonts w:ascii="Arial" w:hAnsi="Arial" w:cs="Arial"/>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00B143C9" w:rsidRPr="00152BF8">
          <w:rPr>
            <w:rFonts w:ascii="Arial" w:hAnsi="Arial" w:cs="Arial"/>
          </w:rPr>
          <w:t>2003 г</w:t>
        </w:r>
      </w:smartTag>
      <w:r w:rsidR="00B143C9" w:rsidRPr="00152BF8">
        <w:rPr>
          <w:rFonts w:ascii="Arial" w:hAnsi="Arial" w:cs="Arial"/>
        </w:rPr>
        <w:t>. №</w:t>
      </w:r>
      <w:r w:rsidR="006D4146" w:rsidRPr="00152BF8">
        <w:rPr>
          <w:rFonts w:ascii="Arial" w:hAnsi="Arial" w:cs="Arial"/>
        </w:rPr>
        <w:t xml:space="preserve"> </w:t>
      </w:r>
      <w:r w:rsidR="00B143C9" w:rsidRPr="00152BF8">
        <w:rPr>
          <w:rFonts w:ascii="Arial" w:hAnsi="Arial" w:cs="Arial"/>
        </w:rPr>
        <w:t>131-ФЗ «Об общих принципах организации местного самоуправления в Российской Федерации», Федерального закона</w:t>
      </w:r>
      <w:proofErr w:type="gramEnd"/>
      <w:r w:rsidR="00B143C9" w:rsidRPr="00152BF8">
        <w:rPr>
          <w:rFonts w:ascii="Arial" w:hAnsi="Arial" w:cs="Arial"/>
        </w:rPr>
        <w:t xml:space="preserve"> от 26 декабря 2008 года </w:t>
      </w:r>
      <w:r w:rsidR="006D4146" w:rsidRPr="00152BF8">
        <w:rPr>
          <w:rFonts w:ascii="Arial" w:hAnsi="Arial" w:cs="Arial"/>
        </w:rPr>
        <w:t>№</w:t>
      </w:r>
      <w:r w:rsidR="00B143C9" w:rsidRPr="00152BF8">
        <w:rPr>
          <w:rFonts w:ascii="Arial" w:hAnsi="Arial" w:cs="Arial"/>
        </w:rPr>
        <w:t xml:space="preserve"> 294-ФЗ </w:t>
      </w:r>
      <w:r w:rsidR="006D4146" w:rsidRPr="00152BF8">
        <w:rPr>
          <w:rFonts w:ascii="Arial" w:hAnsi="Arial" w:cs="Arial"/>
        </w:rPr>
        <w:t>«</w:t>
      </w:r>
      <w:r w:rsidR="00B143C9" w:rsidRPr="00152BF8">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4146" w:rsidRPr="00152BF8">
        <w:rPr>
          <w:rFonts w:ascii="Arial" w:hAnsi="Arial" w:cs="Arial"/>
        </w:rPr>
        <w:t>»</w:t>
      </w:r>
      <w:r w:rsidR="00B143C9" w:rsidRPr="00152BF8">
        <w:rPr>
          <w:rFonts w:ascii="Arial" w:hAnsi="Arial" w:cs="Arial"/>
        </w:rPr>
        <w:t xml:space="preserve">. </w:t>
      </w:r>
    </w:p>
    <w:p w:rsidR="00416476" w:rsidRPr="00152BF8" w:rsidRDefault="004142A9" w:rsidP="00B152F7">
      <w:pPr>
        <w:pStyle w:val="a4"/>
        <w:spacing w:before="0" w:beforeAutospacing="0" w:after="0" w:afterAutospacing="0"/>
        <w:ind w:firstLine="567"/>
        <w:jc w:val="both"/>
        <w:rPr>
          <w:rFonts w:ascii="Arial" w:hAnsi="Arial" w:cs="Arial"/>
        </w:rPr>
      </w:pPr>
      <w:r w:rsidRPr="00152BF8">
        <w:rPr>
          <w:rFonts w:ascii="Arial" w:hAnsi="Arial" w:cs="Arial"/>
        </w:rPr>
        <w:t xml:space="preserve">В </w:t>
      </w:r>
      <w:bookmarkStart w:id="0" w:name="YANDEX_10"/>
      <w:bookmarkEnd w:id="0"/>
      <w:r w:rsidRPr="00152BF8">
        <w:rPr>
          <w:rStyle w:val="highlight"/>
          <w:rFonts w:ascii="Arial" w:hAnsi="Arial" w:cs="Arial"/>
        </w:rPr>
        <w:t> </w:t>
      </w:r>
      <w:r w:rsidR="00B152F7" w:rsidRPr="00152BF8">
        <w:rPr>
          <w:rStyle w:val="highlight"/>
          <w:rFonts w:ascii="Arial" w:hAnsi="Arial" w:cs="Arial"/>
        </w:rPr>
        <w:t>мониторинг</w:t>
      </w:r>
      <w:r w:rsidRPr="00152BF8">
        <w:rPr>
          <w:rStyle w:val="highlight"/>
          <w:rFonts w:ascii="Arial" w:hAnsi="Arial" w:cs="Arial"/>
        </w:rPr>
        <w:t> </w:t>
      </w:r>
      <w:r w:rsidRPr="00152BF8">
        <w:rPr>
          <w:rFonts w:ascii="Arial" w:hAnsi="Arial" w:cs="Arial"/>
        </w:rPr>
        <w:t xml:space="preserve"> включены сведения об организации и проведении муниципального</w:t>
      </w:r>
      <w:r w:rsidR="00416476" w:rsidRPr="00152BF8">
        <w:rPr>
          <w:rFonts w:ascii="Arial" w:hAnsi="Arial" w:cs="Arial"/>
        </w:rPr>
        <w:t xml:space="preserve"> контроля</w:t>
      </w:r>
      <w:r w:rsidRPr="00152BF8">
        <w:rPr>
          <w:rFonts w:ascii="Arial" w:hAnsi="Arial" w:cs="Arial"/>
        </w:rPr>
        <w:t xml:space="preserve"> </w:t>
      </w:r>
      <w:bookmarkStart w:id="1" w:name="YANDEX_11"/>
      <w:bookmarkEnd w:id="1"/>
      <w:r w:rsidR="00416476" w:rsidRPr="00152BF8">
        <w:rPr>
          <w:rFonts w:ascii="Arial" w:hAnsi="Arial" w:cs="Arial"/>
        </w:rPr>
        <w:t xml:space="preserve">за обеспечением сохранности автомобильных дорог местного значения </w:t>
      </w:r>
      <w:r w:rsidRPr="00152BF8">
        <w:rPr>
          <w:rFonts w:ascii="Arial" w:hAnsi="Arial" w:cs="Arial"/>
        </w:rPr>
        <w:t xml:space="preserve">за </w:t>
      </w:r>
      <w:r w:rsidR="002534B1" w:rsidRPr="00152BF8">
        <w:rPr>
          <w:rFonts w:ascii="Arial" w:hAnsi="Arial" w:cs="Arial"/>
        </w:rPr>
        <w:t xml:space="preserve">2016 </w:t>
      </w:r>
      <w:r w:rsidR="000A00E6" w:rsidRPr="00152BF8">
        <w:rPr>
          <w:rFonts w:ascii="Arial" w:hAnsi="Arial" w:cs="Arial"/>
        </w:rPr>
        <w:t>год, а</w:t>
      </w:r>
      <w:r w:rsidR="008A7821" w:rsidRPr="00152BF8">
        <w:rPr>
          <w:rFonts w:ascii="Arial" w:hAnsi="Arial" w:cs="Arial"/>
        </w:rPr>
        <w:t xml:space="preserve"> </w:t>
      </w:r>
      <w:r w:rsidR="000A00E6" w:rsidRPr="00152BF8">
        <w:rPr>
          <w:rFonts w:ascii="Arial" w:hAnsi="Arial" w:cs="Arial"/>
        </w:rPr>
        <w:t xml:space="preserve">также </w:t>
      </w:r>
      <w:r w:rsidR="008A7821" w:rsidRPr="00152BF8">
        <w:rPr>
          <w:rFonts w:ascii="Arial" w:hAnsi="Arial" w:cs="Arial"/>
        </w:rPr>
        <w:t>его эффективности.</w:t>
      </w:r>
      <w:r w:rsidRPr="00152BF8">
        <w:rPr>
          <w:rFonts w:ascii="Arial" w:hAnsi="Arial" w:cs="Arial"/>
        </w:rPr>
        <w:t xml:space="preserve"> </w:t>
      </w:r>
    </w:p>
    <w:p w:rsidR="00B143C9" w:rsidRPr="00152BF8" w:rsidRDefault="00B143C9" w:rsidP="00CE406E">
      <w:pPr>
        <w:autoSpaceDE w:val="0"/>
        <w:autoSpaceDN w:val="0"/>
        <w:adjustRightInd w:val="0"/>
        <w:ind w:firstLine="567"/>
        <w:jc w:val="both"/>
        <w:rPr>
          <w:rFonts w:ascii="Arial" w:hAnsi="Arial" w:cs="Arial"/>
        </w:rPr>
      </w:pPr>
      <w:r w:rsidRPr="00152BF8">
        <w:rPr>
          <w:rFonts w:ascii="Arial" w:hAnsi="Arial" w:cs="Arial"/>
        </w:rPr>
        <w:t xml:space="preserve">В своей деятельности </w:t>
      </w:r>
      <w:r w:rsidR="006D4146" w:rsidRPr="00152BF8">
        <w:rPr>
          <w:rFonts w:ascii="Arial" w:hAnsi="Arial" w:cs="Arial"/>
        </w:rPr>
        <w:t xml:space="preserve">администрация </w:t>
      </w:r>
      <w:r w:rsidR="00152BF8" w:rsidRPr="00152BF8">
        <w:rPr>
          <w:rFonts w:ascii="Arial" w:hAnsi="Arial" w:cs="Arial"/>
        </w:rPr>
        <w:t>Столпинского</w:t>
      </w:r>
      <w:r w:rsidR="00FD1EB4" w:rsidRPr="00152BF8">
        <w:rPr>
          <w:rFonts w:ascii="Arial" w:hAnsi="Arial" w:cs="Arial"/>
        </w:rPr>
        <w:t xml:space="preserve"> </w:t>
      </w:r>
      <w:r w:rsidR="006D4146" w:rsidRPr="00152BF8">
        <w:rPr>
          <w:rFonts w:ascii="Arial" w:hAnsi="Arial" w:cs="Arial"/>
        </w:rPr>
        <w:t xml:space="preserve">сельского поселения  </w:t>
      </w:r>
      <w:r w:rsidR="000B438D" w:rsidRPr="00152BF8">
        <w:rPr>
          <w:rFonts w:ascii="Arial" w:hAnsi="Arial" w:cs="Arial"/>
        </w:rPr>
        <w:t xml:space="preserve"> </w:t>
      </w:r>
      <w:r w:rsidRPr="00152BF8">
        <w:rPr>
          <w:rFonts w:ascii="Arial" w:hAnsi="Arial" w:cs="Arial"/>
        </w:rPr>
        <w:t>руководствует</w:t>
      </w:r>
      <w:r w:rsidR="000B438D" w:rsidRPr="00152BF8">
        <w:rPr>
          <w:rFonts w:ascii="Arial" w:hAnsi="Arial" w:cs="Arial"/>
        </w:rPr>
        <w:t xml:space="preserve">ся нормативно-правовыми актами </w:t>
      </w:r>
      <w:r w:rsidRPr="00152BF8">
        <w:rPr>
          <w:rFonts w:ascii="Arial" w:hAnsi="Arial" w:cs="Arial"/>
        </w:rPr>
        <w:t>Российской Федерации</w:t>
      </w:r>
      <w:r w:rsidR="00BA5FA9" w:rsidRPr="00152BF8">
        <w:rPr>
          <w:rFonts w:ascii="Arial" w:hAnsi="Arial" w:cs="Arial"/>
        </w:rPr>
        <w:t xml:space="preserve">, </w:t>
      </w:r>
      <w:r w:rsidR="00677BE8" w:rsidRPr="00152BF8">
        <w:rPr>
          <w:rFonts w:ascii="Arial" w:hAnsi="Arial" w:cs="Arial"/>
        </w:rPr>
        <w:t>Костромской</w:t>
      </w:r>
      <w:r w:rsidR="006D4146" w:rsidRPr="00152BF8">
        <w:rPr>
          <w:rFonts w:ascii="Arial" w:hAnsi="Arial" w:cs="Arial"/>
        </w:rPr>
        <w:t xml:space="preserve"> области</w:t>
      </w:r>
      <w:r w:rsidR="00677BE8" w:rsidRPr="00152BF8">
        <w:rPr>
          <w:rFonts w:ascii="Arial" w:hAnsi="Arial" w:cs="Arial"/>
        </w:rPr>
        <w:t>:</w:t>
      </w:r>
      <w:r w:rsidRPr="00152BF8">
        <w:rPr>
          <w:rFonts w:ascii="Arial" w:hAnsi="Arial" w:cs="Arial"/>
        </w:rPr>
        <w:t xml:space="preserve"> </w:t>
      </w:r>
    </w:p>
    <w:p w:rsidR="00B143C9" w:rsidRPr="00152BF8" w:rsidRDefault="001675A7" w:rsidP="006653E4">
      <w:pPr>
        <w:pStyle w:val="ListParagraph"/>
        <w:numPr>
          <w:ilvl w:val="0"/>
          <w:numId w:val="1"/>
        </w:numPr>
        <w:autoSpaceDE w:val="0"/>
        <w:autoSpaceDN w:val="0"/>
        <w:adjustRightInd w:val="0"/>
        <w:spacing w:after="0" w:line="240" w:lineRule="auto"/>
        <w:ind w:left="0" w:firstLine="0"/>
        <w:jc w:val="both"/>
        <w:rPr>
          <w:rFonts w:ascii="Arial" w:hAnsi="Arial" w:cs="Arial"/>
          <w:sz w:val="24"/>
          <w:szCs w:val="24"/>
          <w:lang w:eastAsia="ru-RU"/>
        </w:rPr>
      </w:pPr>
      <w:r w:rsidRPr="00152BF8">
        <w:rPr>
          <w:rFonts w:ascii="Arial" w:hAnsi="Arial" w:cs="Arial"/>
          <w:sz w:val="24"/>
          <w:szCs w:val="24"/>
          <w:lang w:eastAsia="ru-RU"/>
        </w:rPr>
        <w:t>Федеральный закон</w:t>
      </w:r>
      <w:r w:rsidR="00B143C9" w:rsidRPr="00152BF8">
        <w:rPr>
          <w:rFonts w:ascii="Arial" w:hAnsi="Arial" w:cs="Arial"/>
          <w:sz w:val="24"/>
          <w:szCs w:val="24"/>
          <w:lang w:eastAsia="ru-RU"/>
        </w:rPr>
        <w:t xml:space="preserve"> </w:t>
      </w:r>
      <w:r w:rsidRPr="00152BF8">
        <w:rPr>
          <w:rFonts w:ascii="Arial" w:hAnsi="Arial" w:cs="Arial"/>
          <w:sz w:val="24"/>
          <w:szCs w:val="24"/>
          <w:lang w:eastAsia="ru-RU"/>
        </w:rPr>
        <w:t xml:space="preserve">от 06.10.2003 г. </w:t>
      </w:r>
      <w:r w:rsidR="00B143C9" w:rsidRPr="00152BF8">
        <w:rPr>
          <w:rFonts w:ascii="Arial" w:hAnsi="Arial" w:cs="Arial"/>
          <w:sz w:val="24"/>
          <w:szCs w:val="24"/>
          <w:lang w:eastAsia="ru-RU"/>
        </w:rPr>
        <w:t xml:space="preserve">№ 131-ФЗ </w:t>
      </w:r>
      <w:r w:rsidR="006D4146" w:rsidRPr="00152BF8">
        <w:rPr>
          <w:rFonts w:ascii="Arial" w:hAnsi="Arial" w:cs="Arial"/>
          <w:sz w:val="24"/>
          <w:szCs w:val="24"/>
          <w:lang w:eastAsia="ru-RU"/>
        </w:rPr>
        <w:t>«</w:t>
      </w:r>
      <w:r w:rsidR="00B143C9" w:rsidRPr="00152BF8">
        <w:rPr>
          <w:rFonts w:ascii="Arial" w:hAnsi="Arial" w:cs="Arial"/>
          <w:sz w:val="24"/>
          <w:szCs w:val="24"/>
          <w:lang w:eastAsia="ru-RU"/>
        </w:rPr>
        <w:t>Об общих принципах организации местного самоуправления в Российской Федерации</w:t>
      </w:r>
      <w:r w:rsidR="006D4146" w:rsidRPr="00152BF8">
        <w:rPr>
          <w:rFonts w:ascii="Arial" w:hAnsi="Arial" w:cs="Arial"/>
          <w:sz w:val="24"/>
          <w:szCs w:val="24"/>
          <w:lang w:eastAsia="ru-RU"/>
        </w:rPr>
        <w:t>»</w:t>
      </w:r>
      <w:r w:rsidR="00B143C9" w:rsidRPr="00152BF8">
        <w:rPr>
          <w:rFonts w:ascii="Arial" w:hAnsi="Arial" w:cs="Arial"/>
          <w:sz w:val="24"/>
          <w:szCs w:val="24"/>
          <w:lang w:eastAsia="ru-RU"/>
        </w:rPr>
        <w:t>;</w:t>
      </w:r>
    </w:p>
    <w:p w:rsidR="00B143C9" w:rsidRPr="00152BF8" w:rsidRDefault="00B143C9" w:rsidP="006653E4">
      <w:pPr>
        <w:pStyle w:val="ListParagraph"/>
        <w:numPr>
          <w:ilvl w:val="0"/>
          <w:numId w:val="1"/>
        </w:numPr>
        <w:autoSpaceDE w:val="0"/>
        <w:autoSpaceDN w:val="0"/>
        <w:adjustRightInd w:val="0"/>
        <w:spacing w:after="0" w:line="240" w:lineRule="auto"/>
        <w:ind w:left="0" w:firstLine="0"/>
        <w:jc w:val="both"/>
        <w:outlineLvl w:val="1"/>
        <w:rPr>
          <w:rFonts w:ascii="Arial" w:hAnsi="Arial" w:cs="Arial"/>
          <w:sz w:val="24"/>
          <w:szCs w:val="24"/>
          <w:lang w:eastAsia="ru-RU"/>
        </w:rPr>
      </w:pPr>
      <w:r w:rsidRPr="00152BF8">
        <w:rPr>
          <w:rFonts w:ascii="Arial" w:hAnsi="Arial" w:cs="Arial"/>
          <w:sz w:val="24"/>
          <w:szCs w:val="24"/>
          <w:lang w:eastAsia="ru-RU"/>
        </w:rPr>
        <w:t xml:space="preserve">Федеральный закон от 26.12.2008 № 294-ФЗ </w:t>
      </w:r>
      <w:r w:rsidR="006D4146" w:rsidRPr="00152BF8">
        <w:rPr>
          <w:rFonts w:ascii="Arial" w:hAnsi="Arial" w:cs="Arial"/>
          <w:sz w:val="24"/>
          <w:szCs w:val="24"/>
          <w:lang w:eastAsia="ru-RU"/>
        </w:rPr>
        <w:t>«</w:t>
      </w:r>
      <w:r w:rsidRPr="00152BF8">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и муниципального контроля»;</w:t>
      </w:r>
    </w:p>
    <w:p w:rsidR="004142A9" w:rsidRPr="00152BF8" w:rsidRDefault="00A7648D" w:rsidP="00677BE8">
      <w:pPr>
        <w:pStyle w:val="ListParagraph"/>
        <w:numPr>
          <w:ilvl w:val="0"/>
          <w:numId w:val="1"/>
        </w:numPr>
        <w:autoSpaceDE w:val="0"/>
        <w:autoSpaceDN w:val="0"/>
        <w:adjustRightInd w:val="0"/>
        <w:spacing w:after="0" w:line="240" w:lineRule="auto"/>
        <w:ind w:left="0" w:firstLine="0"/>
        <w:jc w:val="both"/>
        <w:rPr>
          <w:rFonts w:ascii="Arial" w:hAnsi="Arial" w:cs="Arial"/>
          <w:sz w:val="24"/>
          <w:szCs w:val="24"/>
          <w:lang w:eastAsia="ru-RU"/>
        </w:rPr>
      </w:pPr>
      <w:r w:rsidRPr="00152BF8">
        <w:rPr>
          <w:rFonts w:ascii="Arial" w:hAnsi="Arial" w:cs="Arial"/>
          <w:sz w:val="24"/>
          <w:szCs w:val="24"/>
          <w:lang w:eastAsia="ru-RU"/>
        </w:rPr>
        <w:t>Федеральный Закон от 02.05.2006 г. № 59-ФЗ «О порядке рассмотрения обращений граждан РФ»</w:t>
      </w:r>
      <w:r w:rsidR="00717965" w:rsidRPr="00152BF8">
        <w:rPr>
          <w:rFonts w:ascii="Arial" w:hAnsi="Arial" w:cs="Arial"/>
          <w:sz w:val="24"/>
          <w:szCs w:val="24"/>
          <w:lang w:eastAsia="ru-RU"/>
        </w:rPr>
        <w:t>;</w:t>
      </w:r>
    </w:p>
    <w:p w:rsidR="005446EE" w:rsidRPr="00152BF8" w:rsidRDefault="004142A9" w:rsidP="00B152F7">
      <w:pPr>
        <w:pStyle w:val="a8"/>
        <w:jc w:val="both"/>
        <w:rPr>
          <w:rFonts w:ascii="Arial" w:hAnsi="Arial" w:cs="Arial"/>
          <w:lang w:eastAsia="ar-SA"/>
        </w:rPr>
      </w:pPr>
      <w:r w:rsidRPr="00152BF8">
        <w:rPr>
          <w:rFonts w:ascii="Arial" w:hAnsi="Arial" w:cs="Arial"/>
        </w:rPr>
        <w:t xml:space="preserve">Постановление </w:t>
      </w:r>
      <w:r w:rsidR="00C62435" w:rsidRPr="00152BF8">
        <w:rPr>
          <w:rFonts w:ascii="Arial" w:hAnsi="Arial" w:cs="Arial"/>
        </w:rPr>
        <w:t>а</w:t>
      </w:r>
      <w:r w:rsidRPr="00152BF8">
        <w:rPr>
          <w:rFonts w:ascii="Arial" w:hAnsi="Arial" w:cs="Arial"/>
        </w:rPr>
        <w:t xml:space="preserve">дминистрации </w:t>
      </w:r>
      <w:r w:rsidR="00FD1EB4" w:rsidRPr="00152BF8">
        <w:rPr>
          <w:rFonts w:ascii="Arial" w:hAnsi="Arial" w:cs="Arial"/>
        </w:rPr>
        <w:t xml:space="preserve"> </w:t>
      </w:r>
      <w:r w:rsidR="00152BF8" w:rsidRPr="00152BF8">
        <w:rPr>
          <w:rFonts w:ascii="Arial" w:hAnsi="Arial" w:cs="Arial"/>
        </w:rPr>
        <w:t>Столпинского</w:t>
      </w:r>
      <w:r w:rsidR="00FD1EB4" w:rsidRPr="00152BF8">
        <w:rPr>
          <w:rFonts w:ascii="Arial" w:hAnsi="Arial" w:cs="Arial"/>
        </w:rPr>
        <w:t xml:space="preserve"> </w:t>
      </w:r>
      <w:r w:rsidR="00C62435" w:rsidRPr="00152BF8">
        <w:rPr>
          <w:rFonts w:ascii="Arial" w:hAnsi="Arial" w:cs="Arial"/>
        </w:rPr>
        <w:t xml:space="preserve">сельского поселения </w:t>
      </w:r>
      <w:r w:rsidRPr="00152BF8">
        <w:rPr>
          <w:rFonts w:ascii="Arial" w:hAnsi="Arial" w:cs="Arial"/>
        </w:rPr>
        <w:t xml:space="preserve"> от </w:t>
      </w:r>
      <w:r w:rsidR="00677BE8" w:rsidRPr="00152BF8">
        <w:rPr>
          <w:rFonts w:ascii="Arial" w:hAnsi="Arial" w:cs="Arial"/>
        </w:rPr>
        <w:t>29.06</w:t>
      </w:r>
      <w:r w:rsidR="00CC2CA0" w:rsidRPr="00152BF8">
        <w:rPr>
          <w:rFonts w:ascii="Arial" w:hAnsi="Arial" w:cs="Arial"/>
        </w:rPr>
        <w:t>.2012</w:t>
      </w:r>
      <w:r w:rsidR="00C62435" w:rsidRPr="00152BF8">
        <w:rPr>
          <w:rFonts w:ascii="Arial" w:hAnsi="Arial" w:cs="Arial"/>
        </w:rPr>
        <w:t xml:space="preserve"> г. </w:t>
      </w:r>
      <w:r w:rsidRPr="00152BF8">
        <w:rPr>
          <w:rFonts w:ascii="Arial" w:hAnsi="Arial" w:cs="Arial"/>
        </w:rPr>
        <w:t xml:space="preserve">№ </w:t>
      </w:r>
      <w:r w:rsidR="005D58C6" w:rsidRPr="00152BF8">
        <w:rPr>
          <w:rFonts w:ascii="Arial" w:hAnsi="Arial" w:cs="Arial"/>
        </w:rPr>
        <w:t>14</w:t>
      </w:r>
      <w:r w:rsidR="00677BE8" w:rsidRPr="00152BF8">
        <w:rPr>
          <w:rFonts w:ascii="Arial" w:hAnsi="Arial" w:cs="Arial"/>
          <w:lang w:eastAsia="ar-SA"/>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w:t>
      </w:r>
      <w:proofErr w:type="spellStart"/>
      <w:r w:rsidR="005D58C6" w:rsidRPr="00152BF8">
        <w:rPr>
          <w:rFonts w:ascii="Arial" w:hAnsi="Arial" w:cs="Arial"/>
          <w:lang w:eastAsia="ar-SA"/>
        </w:rPr>
        <w:t>Завражн</w:t>
      </w:r>
      <w:r w:rsidR="00236E6E" w:rsidRPr="00152BF8">
        <w:rPr>
          <w:rFonts w:ascii="Arial" w:hAnsi="Arial" w:cs="Arial"/>
          <w:lang w:eastAsia="ar-SA"/>
        </w:rPr>
        <w:t>ом</w:t>
      </w:r>
      <w:proofErr w:type="spellEnd"/>
      <w:r w:rsidR="00677BE8" w:rsidRPr="00152BF8">
        <w:rPr>
          <w:rFonts w:ascii="Arial" w:hAnsi="Arial" w:cs="Arial"/>
          <w:lang w:eastAsia="ar-SA"/>
        </w:rPr>
        <w:t xml:space="preserve"> сельском поселении Кадыйского муниципального района Костромской области».</w:t>
      </w:r>
    </w:p>
    <w:p w:rsidR="005446EE" w:rsidRPr="00152BF8" w:rsidRDefault="005446EE" w:rsidP="00152BF8">
      <w:pPr>
        <w:pStyle w:val="12"/>
        <w:numPr>
          <w:ilvl w:val="0"/>
          <w:numId w:val="1"/>
        </w:numPr>
        <w:autoSpaceDE w:val="0"/>
        <w:autoSpaceDN w:val="0"/>
        <w:adjustRightInd w:val="0"/>
        <w:spacing w:after="0" w:line="240" w:lineRule="auto"/>
        <w:ind w:left="0" w:firstLine="0"/>
        <w:jc w:val="both"/>
        <w:rPr>
          <w:rFonts w:ascii="Arial" w:hAnsi="Arial" w:cs="Arial"/>
          <w:sz w:val="24"/>
          <w:szCs w:val="24"/>
          <w:lang w:eastAsia="ru-RU"/>
        </w:rPr>
      </w:pPr>
      <w:r w:rsidRPr="00152BF8">
        <w:rPr>
          <w:rStyle w:val="normaltextrun"/>
          <w:rFonts w:ascii="Arial" w:hAnsi="Arial" w:cs="Arial"/>
          <w:sz w:val="24"/>
          <w:szCs w:val="24"/>
        </w:rPr>
        <w:t xml:space="preserve">В соответствии </w:t>
      </w:r>
      <w:r w:rsidR="00152BF8" w:rsidRPr="00152BF8">
        <w:rPr>
          <w:rFonts w:ascii="Arial" w:hAnsi="Arial" w:cs="Arial"/>
          <w:sz w:val="24"/>
          <w:szCs w:val="24"/>
          <w:lang w:eastAsia="ru-RU"/>
        </w:rPr>
        <w:t xml:space="preserve">постановлением администрации Столпинского  сельского поселения  от 29.06.2012 г. № 14 «Об утверждении административного </w:t>
      </w:r>
      <w:hyperlink w:anchor="Par31" w:history="1">
        <w:r w:rsidR="00152BF8" w:rsidRPr="00152BF8">
          <w:rPr>
            <w:rFonts w:ascii="Arial" w:hAnsi="Arial" w:cs="Arial"/>
            <w:sz w:val="24"/>
            <w:szCs w:val="24"/>
            <w:lang w:eastAsia="ru-RU"/>
          </w:rPr>
          <w:t>регламент</w:t>
        </w:r>
      </w:hyperlink>
      <w:r w:rsidR="00152BF8" w:rsidRPr="00152BF8">
        <w:rPr>
          <w:rFonts w:ascii="Arial" w:hAnsi="Arial" w:cs="Arial"/>
          <w:sz w:val="24"/>
          <w:szCs w:val="24"/>
        </w:rPr>
        <w:t xml:space="preserve">а </w:t>
      </w:r>
      <w:r w:rsidR="00152BF8" w:rsidRPr="00152BF8">
        <w:rPr>
          <w:rFonts w:ascii="Arial" w:hAnsi="Arial" w:cs="Arial"/>
          <w:sz w:val="24"/>
          <w:szCs w:val="24"/>
          <w:lang w:eastAsia="ru-RU"/>
        </w:rPr>
        <w:t>по осуществлению муниципального контроля за сохранностью автомобильных дорог местного значения в Столпинском сельском поселении Кадыйского муниципального района Костромской области»</w:t>
      </w:r>
      <w:proofErr w:type="gramStart"/>
      <w:r w:rsidR="00152BF8" w:rsidRPr="00152BF8">
        <w:rPr>
          <w:rFonts w:ascii="Arial" w:hAnsi="Arial" w:cs="Arial"/>
          <w:sz w:val="24"/>
          <w:szCs w:val="24"/>
          <w:lang w:eastAsia="ru-RU"/>
        </w:rPr>
        <w:t>;</w:t>
      </w:r>
      <w:r w:rsidRPr="00152BF8">
        <w:rPr>
          <w:rStyle w:val="normaltextrun"/>
          <w:rFonts w:ascii="Arial" w:hAnsi="Arial" w:cs="Arial"/>
          <w:sz w:val="24"/>
          <w:szCs w:val="24"/>
        </w:rPr>
        <w:t>у</w:t>
      </w:r>
      <w:proofErr w:type="gramEnd"/>
      <w:r w:rsidRPr="00152BF8">
        <w:rPr>
          <w:rStyle w:val="normaltextrun"/>
          <w:rFonts w:ascii="Arial" w:hAnsi="Arial" w:cs="Arial"/>
          <w:sz w:val="24"/>
          <w:szCs w:val="24"/>
        </w:rPr>
        <w:t xml:space="preserve">полномоченным лицом по осуществлению муниципального контроля </w:t>
      </w:r>
      <w:r w:rsidRPr="00152BF8">
        <w:rPr>
          <w:rFonts w:ascii="Arial" w:hAnsi="Arial" w:cs="Arial"/>
          <w:color w:val="000000"/>
          <w:sz w:val="24"/>
          <w:szCs w:val="24"/>
          <w:shd w:val="clear" w:color="auto" w:fill="FFFFFF"/>
        </w:rPr>
        <w:t>обеспечения сохранности автомобильных дорог местного значения является главный специалист администрации сельского поселения.</w:t>
      </w:r>
    </w:p>
    <w:p w:rsidR="005446EE" w:rsidRPr="00152BF8" w:rsidRDefault="005446EE" w:rsidP="005446EE">
      <w:pPr>
        <w:pStyle w:val="paragraph"/>
        <w:spacing w:before="0" w:beforeAutospacing="0" w:after="0" w:afterAutospacing="0"/>
        <w:ind w:firstLine="720"/>
        <w:jc w:val="both"/>
        <w:textAlignment w:val="baseline"/>
        <w:rPr>
          <w:rFonts w:ascii="Arial" w:hAnsi="Arial" w:cs="Arial"/>
        </w:rPr>
      </w:pPr>
      <w:r w:rsidRPr="00152BF8">
        <w:rPr>
          <w:rStyle w:val="normaltextrun"/>
          <w:rFonts w:ascii="Arial" w:hAnsi="Arial" w:cs="Arial"/>
        </w:rPr>
        <w:t xml:space="preserve">Проведение муниципального контроля обеспечения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распоряжение администрации </w:t>
      </w:r>
      <w:r w:rsidR="00152BF8" w:rsidRPr="00152BF8">
        <w:rPr>
          <w:rStyle w:val="normaltextrun"/>
          <w:rFonts w:ascii="Arial" w:hAnsi="Arial" w:cs="Arial"/>
        </w:rPr>
        <w:t>Столпинского</w:t>
      </w:r>
      <w:r w:rsidRPr="00152BF8">
        <w:rPr>
          <w:rStyle w:val="normaltextrun"/>
          <w:rFonts w:ascii="Arial" w:hAnsi="Arial" w:cs="Arial"/>
        </w:rPr>
        <w:t xml:space="preserve"> сельского поселения Кадыйского  муниципального района. </w:t>
      </w:r>
      <w:r w:rsidRPr="00152BF8">
        <w:rPr>
          <w:rStyle w:val="eop"/>
          <w:rFonts w:ascii="Arial" w:hAnsi="Arial" w:cs="Arial"/>
        </w:rPr>
        <w:t> </w:t>
      </w:r>
    </w:p>
    <w:p w:rsidR="003E353B" w:rsidRPr="00152BF8" w:rsidRDefault="005446EE" w:rsidP="00B152F7">
      <w:pPr>
        <w:pStyle w:val="paragraph"/>
        <w:spacing w:before="0" w:beforeAutospacing="0" w:after="0" w:afterAutospacing="0"/>
        <w:ind w:firstLine="720"/>
        <w:jc w:val="both"/>
        <w:textAlignment w:val="baseline"/>
        <w:rPr>
          <w:rFonts w:ascii="Arial" w:hAnsi="Arial" w:cs="Arial"/>
        </w:rPr>
      </w:pPr>
      <w:r w:rsidRPr="00152BF8">
        <w:rPr>
          <w:rStyle w:val="normaltextrun"/>
          <w:rFonts w:ascii="Arial" w:hAnsi="Arial" w:cs="Arial"/>
        </w:rPr>
        <w:t>Должностные лица уполномоченного органа, осуществляющие муниципальный контроль обеспечения сохранности автомобильных дорог взаимодействуют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Pr="00152BF8">
        <w:rPr>
          <w:rStyle w:val="eop"/>
          <w:rFonts w:ascii="Arial" w:hAnsi="Arial" w:cs="Arial"/>
        </w:rPr>
        <w:t> </w:t>
      </w:r>
    </w:p>
    <w:p w:rsidR="00DD0D16" w:rsidRPr="00152BF8" w:rsidRDefault="002534B1" w:rsidP="00DD0D16">
      <w:pPr>
        <w:shd w:val="clear" w:color="auto" w:fill="FFFFFF"/>
        <w:ind w:firstLine="567"/>
        <w:jc w:val="both"/>
        <w:rPr>
          <w:rFonts w:ascii="Arial" w:hAnsi="Arial" w:cs="Arial"/>
        </w:rPr>
      </w:pPr>
      <w:r w:rsidRPr="00152BF8">
        <w:rPr>
          <w:rFonts w:ascii="Arial" w:hAnsi="Arial" w:cs="Arial"/>
        </w:rPr>
        <w:t>В 2016</w:t>
      </w:r>
      <w:r w:rsidR="00DD0D16" w:rsidRPr="00152BF8">
        <w:rPr>
          <w:rFonts w:ascii="Arial" w:hAnsi="Arial" w:cs="Arial"/>
        </w:rPr>
        <w:t xml:space="preserve"> году финансовые средства на мероприятия по проведению муниципального контроля не выделялись.</w:t>
      </w:r>
    </w:p>
    <w:p w:rsidR="00B215D9" w:rsidRPr="00152BF8" w:rsidRDefault="00DD0D16" w:rsidP="00B152F7">
      <w:pPr>
        <w:shd w:val="clear" w:color="auto" w:fill="FFFFFF"/>
        <w:ind w:firstLine="567"/>
        <w:jc w:val="both"/>
        <w:rPr>
          <w:rFonts w:ascii="Arial" w:hAnsi="Arial" w:cs="Arial"/>
        </w:rPr>
      </w:pPr>
      <w:r w:rsidRPr="00152BF8">
        <w:rPr>
          <w:rFonts w:ascii="Arial" w:hAnsi="Arial" w:cs="Arial"/>
        </w:rPr>
        <w:t xml:space="preserve">Мероприятия по повышению квалификации  работников, выполняющих функции по муниципальному контролю </w:t>
      </w:r>
      <w:r w:rsidR="0092265B" w:rsidRPr="00152BF8">
        <w:rPr>
          <w:rFonts w:ascii="Arial" w:hAnsi="Arial" w:cs="Arial"/>
        </w:rPr>
        <w:t xml:space="preserve">за обеспечением сохранности автомобильных дорог местного значения </w:t>
      </w:r>
      <w:r w:rsidR="00152BF8" w:rsidRPr="00152BF8">
        <w:rPr>
          <w:rFonts w:ascii="Arial" w:hAnsi="Arial" w:cs="Arial"/>
        </w:rPr>
        <w:t>Столпинского</w:t>
      </w:r>
      <w:r w:rsidR="00F949F2" w:rsidRPr="00152BF8">
        <w:rPr>
          <w:rFonts w:ascii="Arial" w:hAnsi="Arial" w:cs="Arial"/>
        </w:rPr>
        <w:t xml:space="preserve"> </w:t>
      </w:r>
      <w:r w:rsidR="0092265B" w:rsidRPr="00152BF8">
        <w:rPr>
          <w:rFonts w:ascii="Arial" w:hAnsi="Arial" w:cs="Arial"/>
        </w:rPr>
        <w:t xml:space="preserve">сельского поселения  </w:t>
      </w:r>
      <w:r w:rsidR="002534B1" w:rsidRPr="00152BF8">
        <w:rPr>
          <w:rFonts w:ascii="Arial" w:hAnsi="Arial" w:cs="Arial"/>
        </w:rPr>
        <w:t>в 2016</w:t>
      </w:r>
      <w:r w:rsidRPr="00152BF8">
        <w:rPr>
          <w:rFonts w:ascii="Arial" w:hAnsi="Arial" w:cs="Arial"/>
        </w:rPr>
        <w:t>г.  не проводились.</w:t>
      </w:r>
      <w:bookmarkStart w:id="2" w:name="sub_10004"/>
    </w:p>
    <w:p w:rsidR="005446EE" w:rsidRPr="00152BF8" w:rsidRDefault="00B143C9" w:rsidP="00B152F7">
      <w:pPr>
        <w:pStyle w:val="ind"/>
        <w:spacing w:before="0" w:after="0"/>
        <w:ind w:firstLine="567"/>
        <w:rPr>
          <w:rFonts w:ascii="Arial" w:hAnsi="Arial" w:cs="Arial"/>
          <w:sz w:val="24"/>
          <w:szCs w:val="24"/>
        </w:rPr>
      </w:pPr>
      <w:bookmarkStart w:id="3" w:name="sub_10041"/>
      <w:bookmarkEnd w:id="2"/>
      <w:r w:rsidRPr="00152BF8">
        <w:rPr>
          <w:rFonts w:ascii="Arial" w:hAnsi="Arial" w:cs="Arial"/>
          <w:sz w:val="24"/>
          <w:szCs w:val="24"/>
        </w:rPr>
        <w:lastRenderedPageBreak/>
        <w:t xml:space="preserve">За отчетный период </w:t>
      </w:r>
      <w:r w:rsidR="00001044" w:rsidRPr="00152BF8">
        <w:rPr>
          <w:rFonts w:ascii="Arial" w:hAnsi="Arial" w:cs="Arial"/>
          <w:sz w:val="24"/>
          <w:szCs w:val="24"/>
        </w:rPr>
        <w:t>плановых и внеплановых проверок муниципального контроля</w:t>
      </w:r>
      <w:r w:rsidR="0092265B" w:rsidRPr="00152BF8">
        <w:rPr>
          <w:rFonts w:ascii="Arial" w:hAnsi="Arial" w:cs="Arial"/>
          <w:sz w:val="24"/>
          <w:szCs w:val="24"/>
        </w:rPr>
        <w:t xml:space="preserve"> за обеспечением сохранности автомобильных дорог местного значения</w:t>
      </w:r>
      <w:r w:rsidR="00F949F2" w:rsidRPr="00152BF8">
        <w:rPr>
          <w:rFonts w:ascii="Arial" w:hAnsi="Arial" w:cs="Arial"/>
          <w:sz w:val="24"/>
          <w:szCs w:val="24"/>
        </w:rPr>
        <w:t xml:space="preserve"> </w:t>
      </w:r>
      <w:r w:rsidR="00152BF8" w:rsidRPr="00152BF8">
        <w:rPr>
          <w:rFonts w:ascii="Arial" w:hAnsi="Arial" w:cs="Arial"/>
          <w:sz w:val="24"/>
          <w:szCs w:val="24"/>
        </w:rPr>
        <w:t>Столпинского</w:t>
      </w:r>
      <w:r w:rsidR="00F949F2" w:rsidRPr="00152BF8">
        <w:rPr>
          <w:rFonts w:ascii="Arial" w:hAnsi="Arial" w:cs="Arial"/>
          <w:sz w:val="24"/>
          <w:szCs w:val="24"/>
        </w:rPr>
        <w:t xml:space="preserve">  сельского поселения</w:t>
      </w:r>
      <w:r w:rsidR="004924A6" w:rsidRPr="00152BF8">
        <w:rPr>
          <w:rFonts w:ascii="Arial" w:hAnsi="Arial" w:cs="Arial"/>
          <w:sz w:val="24"/>
          <w:szCs w:val="24"/>
        </w:rPr>
        <w:t>, не проводилось</w:t>
      </w:r>
      <w:r w:rsidR="00A86AC7" w:rsidRPr="00152BF8">
        <w:rPr>
          <w:rFonts w:ascii="Arial" w:hAnsi="Arial" w:cs="Arial"/>
          <w:sz w:val="24"/>
          <w:szCs w:val="24"/>
        </w:rPr>
        <w:t>. К проведению мероприятий по муниципальному контролю эксперты и экспертные организации</w:t>
      </w:r>
      <w:r w:rsidR="002534B1" w:rsidRPr="00152BF8">
        <w:rPr>
          <w:rFonts w:ascii="Arial" w:hAnsi="Arial" w:cs="Arial"/>
          <w:sz w:val="24"/>
          <w:szCs w:val="24"/>
        </w:rPr>
        <w:t xml:space="preserve"> в 2016</w:t>
      </w:r>
      <w:r w:rsidR="00A86AC7" w:rsidRPr="00152BF8">
        <w:rPr>
          <w:rFonts w:ascii="Arial" w:hAnsi="Arial" w:cs="Arial"/>
          <w:sz w:val="24"/>
          <w:szCs w:val="24"/>
        </w:rPr>
        <w:t xml:space="preserve"> году не привлекались.</w:t>
      </w:r>
      <w:r w:rsidRPr="00152BF8">
        <w:rPr>
          <w:rFonts w:ascii="Arial" w:hAnsi="Arial" w:cs="Arial"/>
          <w:sz w:val="24"/>
          <w:szCs w:val="24"/>
        </w:rPr>
        <w:t xml:space="preserve"> </w:t>
      </w:r>
      <w:bookmarkStart w:id="4" w:name="sub_10006"/>
      <w:bookmarkEnd w:id="3"/>
    </w:p>
    <w:p w:rsidR="005446EE" w:rsidRPr="00152BF8" w:rsidRDefault="005446EE" w:rsidP="005446EE">
      <w:pPr>
        <w:pStyle w:val="paragraph"/>
        <w:spacing w:before="0" w:beforeAutospacing="0" w:after="0" w:afterAutospacing="0"/>
        <w:ind w:firstLine="705"/>
        <w:jc w:val="both"/>
        <w:textAlignment w:val="baseline"/>
        <w:rPr>
          <w:rFonts w:ascii="Arial" w:hAnsi="Arial" w:cs="Arial"/>
        </w:rPr>
      </w:pPr>
      <w:r w:rsidRPr="00152BF8">
        <w:rPr>
          <w:rStyle w:val="normaltextrun"/>
          <w:rFonts w:ascii="Arial" w:hAnsi="Arial" w:cs="Arial"/>
        </w:rPr>
        <w:t xml:space="preserve">За отчетный период признаков нарушения требований федеральных законов, законов Костромской области и нормативно правовых актов сельского поселения по вопросам обеспечения сохранности автомобильных дорог </w:t>
      </w:r>
      <w:r w:rsidR="009C7768" w:rsidRPr="00152BF8">
        <w:rPr>
          <w:rStyle w:val="normaltextrun"/>
          <w:rFonts w:ascii="Arial" w:hAnsi="Arial" w:cs="Arial"/>
        </w:rPr>
        <w:t>допущено</w:t>
      </w:r>
      <w:r w:rsidRPr="00152BF8">
        <w:rPr>
          <w:rStyle w:val="normaltextrun"/>
          <w:rFonts w:ascii="Arial" w:hAnsi="Arial" w:cs="Arial"/>
        </w:rPr>
        <w:t xml:space="preserve"> не было.</w:t>
      </w:r>
      <w:r w:rsidRPr="00152BF8">
        <w:rPr>
          <w:rStyle w:val="eop"/>
          <w:rFonts w:ascii="Arial" w:hAnsi="Arial" w:cs="Arial"/>
        </w:rPr>
        <w:t> </w:t>
      </w:r>
    </w:p>
    <w:p w:rsidR="005446EE" w:rsidRPr="00152BF8" w:rsidRDefault="002534B1" w:rsidP="005446EE">
      <w:pPr>
        <w:pStyle w:val="paragraph"/>
        <w:spacing w:before="0" w:beforeAutospacing="0" w:after="0" w:afterAutospacing="0"/>
        <w:ind w:firstLine="705"/>
        <w:jc w:val="both"/>
        <w:textAlignment w:val="baseline"/>
        <w:rPr>
          <w:rFonts w:ascii="Arial" w:hAnsi="Arial" w:cs="Arial"/>
        </w:rPr>
      </w:pPr>
      <w:r w:rsidRPr="00152BF8">
        <w:rPr>
          <w:rStyle w:val="normaltextrun"/>
          <w:rFonts w:ascii="Arial" w:hAnsi="Arial" w:cs="Arial"/>
        </w:rPr>
        <w:t>В 2016</w:t>
      </w:r>
      <w:r w:rsidR="005446EE" w:rsidRPr="00152BF8">
        <w:rPr>
          <w:rStyle w:val="normaltextrun"/>
          <w:rFonts w:ascii="Arial" w:hAnsi="Arial" w:cs="Arial"/>
        </w:rPr>
        <w:t xml:space="preserve"> году материалы по проверкам выполнения обязательных требований к использованию и содержанию законодательства в соответствующие службы, не направлялись.</w:t>
      </w:r>
      <w:r w:rsidR="005446EE" w:rsidRPr="00152BF8">
        <w:rPr>
          <w:rStyle w:val="eop"/>
          <w:rFonts w:ascii="Arial" w:hAnsi="Arial" w:cs="Arial"/>
        </w:rPr>
        <w:t> </w:t>
      </w:r>
    </w:p>
    <w:p w:rsidR="00924B89" w:rsidRPr="00152BF8" w:rsidRDefault="00924B89" w:rsidP="006653E4">
      <w:pPr>
        <w:widowControl w:val="0"/>
        <w:autoSpaceDE w:val="0"/>
        <w:autoSpaceDN w:val="0"/>
        <w:adjustRightInd w:val="0"/>
        <w:jc w:val="both"/>
        <w:outlineLvl w:val="1"/>
        <w:rPr>
          <w:rFonts w:ascii="Arial" w:hAnsi="Arial" w:cs="Arial"/>
          <w:u w:val="single"/>
        </w:rPr>
      </w:pPr>
    </w:p>
    <w:p w:rsidR="0092265B" w:rsidRPr="00152BF8" w:rsidRDefault="00B143C9" w:rsidP="00B152F7">
      <w:pPr>
        <w:jc w:val="center"/>
        <w:rPr>
          <w:rFonts w:ascii="Arial" w:hAnsi="Arial" w:cs="Arial"/>
        </w:rPr>
      </w:pPr>
      <w:r w:rsidRPr="00152BF8">
        <w:rPr>
          <w:rFonts w:ascii="Arial" w:hAnsi="Arial" w:cs="Arial"/>
        </w:rPr>
        <w:t>Анализ и оценка эффективности муниципального</w:t>
      </w:r>
      <w:r w:rsidR="00DE235C" w:rsidRPr="00152BF8">
        <w:rPr>
          <w:rFonts w:ascii="Arial" w:hAnsi="Arial" w:cs="Arial"/>
        </w:rPr>
        <w:t xml:space="preserve"> </w:t>
      </w:r>
      <w:r w:rsidRPr="00152BF8">
        <w:rPr>
          <w:rFonts w:ascii="Arial" w:hAnsi="Arial" w:cs="Arial"/>
        </w:rPr>
        <w:t>контроля</w:t>
      </w:r>
      <w:r w:rsidR="00DE235C" w:rsidRPr="00152BF8">
        <w:rPr>
          <w:rFonts w:ascii="Arial" w:hAnsi="Arial" w:cs="Arial"/>
        </w:rPr>
        <w:t xml:space="preserve"> </w:t>
      </w:r>
      <w:r w:rsidR="0092265B" w:rsidRPr="00152BF8">
        <w:rPr>
          <w:rFonts w:ascii="Arial" w:hAnsi="Arial" w:cs="Arial"/>
        </w:rPr>
        <w:t xml:space="preserve">за обеспечением сохранности автомобильных дорог местного значения </w:t>
      </w:r>
      <w:r w:rsidR="00E623F0" w:rsidRPr="00152BF8">
        <w:rPr>
          <w:rFonts w:ascii="Arial" w:hAnsi="Arial" w:cs="Arial"/>
        </w:rPr>
        <w:t xml:space="preserve">сельского поселения   </w:t>
      </w:r>
    </w:p>
    <w:p w:rsidR="00B143C9" w:rsidRPr="00152BF8" w:rsidRDefault="00B143C9" w:rsidP="006653E4">
      <w:pPr>
        <w:jc w:val="both"/>
        <w:rPr>
          <w:rFonts w:ascii="Arial" w:hAnsi="Arial" w:cs="Arial"/>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665"/>
      </w:tblGrid>
      <w:tr w:rsidR="00B143C9" w:rsidRPr="00152BF8" w:rsidTr="00B152F7">
        <w:tc>
          <w:tcPr>
            <w:tcW w:w="8472" w:type="dxa"/>
          </w:tcPr>
          <w:p w:rsidR="00B143C9" w:rsidRPr="00152BF8" w:rsidRDefault="00B143C9" w:rsidP="006653E4">
            <w:pPr>
              <w:jc w:val="center"/>
              <w:rPr>
                <w:rFonts w:ascii="Arial" w:hAnsi="Arial" w:cs="Arial"/>
              </w:rPr>
            </w:pPr>
            <w:r w:rsidRPr="00152BF8">
              <w:rPr>
                <w:rFonts w:ascii="Arial" w:hAnsi="Arial" w:cs="Arial"/>
              </w:rPr>
              <w:t>Показатели</w:t>
            </w:r>
          </w:p>
        </w:tc>
        <w:tc>
          <w:tcPr>
            <w:tcW w:w="1512" w:type="dxa"/>
          </w:tcPr>
          <w:p w:rsidR="00B143C9" w:rsidRPr="00152BF8" w:rsidRDefault="00B143C9" w:rsidP="006653E4">
            <w:pPr>
              <w:jc w:val="center"/>
              <w:rPr>
                <w:rFonts w:ascii="Arial" w:hAnsi="Arial" w:cs="Arial"/>
                <w:color w:val="222222"/>
              </w:rPr>
            </w:pPr>
            <w:r w:rsidRPr="00152BF8">
              <w:rPr>
                <w:rFonts w:ascii="Arial" w:hAnsi="Arial" w:cs="Arial"/>
                <w:color w:val="222222"/>
              </w:rPr>
              <w:t>%</w:t>
            </w:r>
          </w:p>
        </w:tc>
      </w:tr>
      <w:tr w:rsidR="00B143C9" w:rsidRPr="00152BF8" w:rsidTr="00B152F7">
        <w:trPr>
          <w:trHeight w:val="863"/>
        </w:trPr>
        <w:tc>
          <w:tcPr>
            <w:tcW w:w="8472" w:type="dxa"/>
          </w:tcPr>
          <w:p w:rsidR="00B143C9" w:rsidRPr="00152BF8" w:rsidRDefault="00302350" w:rsidP="006653E4">
            <w:pPr>
              <w:jc w:val="both"/>
              <w:rPr>
                <w:rFonts w:ascii="Arial" w:hAnsi="Arial" w:cs="Arial"/>
                <w:color w:val="222222"/>
              </w:rPr>
            </w:pPr>
            <w:r w:rsidRPr="00152BF8">
              <w:rPr>
                <w:rFonts w:ascii="Arial" w:hAnsi="Arial" w:cs="Arial"/>
              </w:rPr>
              <w:t>Процент выполнения утвержденного</w:t>
            </w:r>
            <w:r w:rsidR="00B143C9" w:rsidRPr="00152BF8">
              <w:rPr>
                <w:rFonts w:ascii="Arial" w:hAnsi="Arial" w:cs="Arial"/>
              </w:rPr>
              <w:t xml:space="preserve"> план</w:t>
            </w:r>
            <w:r w:rsidRPr="00152BF8">
              <w:rPr>
                <w:rFonts w:ascii="Arial" w:hAnsi="Arial" w:cs="Arial"/>
              </w:rPr>
              <w:t>а</w:t>
            </w:r>
            <w:r w:rsidR="00B143C9" w:rsidRPr="00152BF8">
              <w:rPr>
                <w:rFonts w:ascii="Arial" w:hAnsi="Arial" w:cs="Arial"/>
              </w:rPr>
              <w:t xml:space="preserve"> проведения проверок </w:t>
            </w:r>
            <w:r w:rsidRPr="00152BF8">
              <w:rPr>
                <w:rFonts w:ascii="Arial" w:hAnsi="Arial" w:cs="Arial"/>
              </w:rPr>
              <w:t>за отчетный период</w:t>
            </w:r>
          </w:p>
        </w:tc>
        <w:tc>
          <w:tcPr>
            <w:tcW w:w="1512" w:type="dxa"/>
          </w:tcPr>
          <w:p w:rsidR="00DE235C" w:rsidRPr="00152BF8" w:rsidRDefault="002534B1" w:rsidP="00302350">
            <w:pPr>
              <w:jc w:val="center"/>
              <w:rPr>
                <w:rFonts w:ascii="Arial" w:hAnsi="Arial" w:cs="Arial"/>
              </w:rPr>
            </w:pPr>
            <w:r w:rsidRPr="00152BF8">
              <w:rPr>
                <w:rFonts w:ascii="Arial" w:hAnsi="Arial" w:cs="Arial"/>
              </w:rPr>
              <w:t>На 2016</w:t>
            </w:r>
            <w:r w:rsidR="00317CAE" w:rsidRPr="00152BF8">
              <w:rPr>
                <w:rFonts w:ascii="Arial" w:hAnsi="Arial" w:cs="Arial"/>
              </w:rPr>
              <w:t xml:space="preserve"> год план не</w:t>
            </w:r>
            <w:r w:rsidR="00DE235C" w:rsidRPr="00152BF8">
              <w:rPr>
                <w:rFonts w:ascii="Arial" w:hAnsi="Arial" w:cs="Arial"/>
              </w:rPr>
              <w:t xml:space="preserve"> утверждался</w:t>
            </w:r>
          </w:p>
        </w:tc>
      </w:tr>
      <w:tr w:rsidR="00B143C9" w:rsidRPr="00152BF8" w:rsidTr="00B152F7">
        <w:tc>
          <w:tcPr>
            <w:tcW w:w="8472" w:type="dxa"/>
          </w:tcPr>
          <w:p w:rsidR="00B143C9" w:rsidRPr="00152BF8" w:rsidRDefault="00B143C9" w:rsidP="004924A6">
            <w:pPr>
              <w:jc w:val="both"/>
              <w:rPr>
                <w:rFonts w:ascii="Arial" w:hAnsi="Arial" w:cs="Arial"/>
              </w:rPr>
            </w:pPr>
            <w:proofErr w:type="gramStart"/>
            <w:r w:rsidRPr="00152BF8">
              <w:rPr>
                <w:rFonts w:ascii="Arial" w:hAnsi="Arial" w:cs="Arial"/>
              </w:rPr>
              <w:t xml:space="preserve">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sidR="004924A6" w:rsidRPr="00152BF8">
              <w:rPr>
                <w:rFonts w:ascii="Arial" w:hAnsi="Arial" w:cs="Arial"/>
              </w:rPr>
              <w:t>сельского поселения</w:t>
            </w:r>
            <w:r w:rsidRPr="00152BF8">
              <w:rPr>
                <w:rFonts w:ascii="Arial" w:hAnsi="Arial" w:cs="Arial"/>
              </w:rPr>
              <w:t>)</w:t>
            </w:r>
            <w:proofErr w:type="gramEnd"/>
          </w:p>
        </w:tc>
        <w:tc>
          <w:tcPr>
            <w:tcW w:w="1512" w:type="dxa"/>
          </w:tcPr>
          <w:p w:rsidR="00B143C9" w:rsidRPr="00152BF8" w:rsidRDefault="005C0C26" w:rsidP="006653E4">
            <w:pPr>
              <w:jc w:val="center"/>
              <w:rPr>
                <w:rFonts w:ascii="Arial" w:hAnsi="Arial" w:cs="Arial"/>
                <w:color w:val="222222"/>
              </w:rPr>
            </w:pPr>
            <w:r w:rsidRPr="00152BF8">
              <w:rPr>
                <w:rFonts w:ascii="Arial" w:hAnsi="Arial" w:cs="Arial"/>
                <w:color w:val="222222"/>
              </w:rPr>
              <w:t>0</w:t>
            </w:r>
          </w:p>
        </w:tc>
      </w:tr>
      <w:tr w:rsidR="00B143C9" w:rsidRPr="00152BF8" w:rsidTr="00B152F7">
        <w:trPr>
          <w:trHeight w:val="415"/>
        </w:trPr>
        <w:tc>
          <w:tcPr>
            <w:tcW w:w="8472" w:type="dxa"/>
          </w:tcPr>
          <w:p w:rsidR="00B143C9" w:rsidRPr="00152BF8" w:rsidRDefault="00B143C9" w:rsidP="006653E4">
            <w:pPr>
              <w:jc w:val="both"/>
              <w:rPr>
                <w:rFonts w:ascii="Arial" w:hAnsi="Arial" w:cs="Arial"/>
              </w:rPr>
            </w:pPr>
            <w:r w:rsidRPr="00152BF8">
              <w:rPr>
                <w:rFonts w:ascii="Arial" w:hAnsi="Arial" w:cs="Arial"/>
              </w:rPr>
              <w:t>доля проведенных внеплановых проверок</w:t>
            </w:r>
          </w:p>
        </w:tc>
        <w:tc>
          <w:tcPr>
            <w:tcW w:w="1512" w:type="dxa"/>
          </w:tcPr>
          <w:p w:rsidR="00B143C9" w:rsidRPr="00152BF8" w:rsidRDefault="005C0C26" w:rsidP="006653E4">
            <w:pPr>
              <w:jc w:val="center"/>
              <w:rPr>
                <w:rFonts w:ascii="Arial" w:hAnsi="Arial" w:cs="Arial"/>
                <w:color w:val="222222"/>
              </w:rPr>
            </w:pPr>
            <w:r w:rsidRPr="00152BF8">
              <w:rPr>
                <w:rFonts w:ascii="Arial" w:hAnsi="Arial" w:cs="Arial"/>
                <w:color w:val="222222"/>
              </w:rPr>
              <w:t>0</w:t>
            </w:r>
          </w:p>
        </w:tc>
      </w:tr>
      <w:tr w:rsidR="00B143C9" w:rsidRPr="00152BF8" w:rsidTr="00B152F7">
        <w:trPr>
          <w:trHeight w:val="752"/>
        </w:trPr>
        <w:tc>
          <w:tcPr>
            <w:tcW w:w="8472" w:type="dxa"/>
          </w:tcPr>
          <w:p w:rsidR="00B143C9" w:rsidRPr="00152BF8" w:rsidRDefault="00317CAE" w:rsidP="00317CAE">
            <w:pPr>
              <w:autoSpaceDE w:val="0"/>
              <w:autoSpaceDN w:val="0"/>
              <w:adjustRightInd w:val="0"/>
              <w:jc w:val="both"/>
              <w:rPr>
                <w:rFonts w:ascii="Arial" w:hAnsi="Arial" w:cs="Arial"/>
              </w:rPr>
            </w:pPr>
            <w:r w:rsidRPr="00152BF8">
              <w:rPr>
                <w:rFonts w:ascii="Arial" w:hAnsi="Arial" w:cs="Arial"/>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005801" w:rsidRPr="00152BF8">
              <w:rPr>
                <w:rFonts w:ascii="Arial" w:hAnsi="Arial" w:cs="Arial"/>
              </w:rPr>
              <w:t>)</w:t>
            </w:r>
          </w:p>
        </w:tc>
        <w:tc>
          <w:tcPr>
            <w:tcW w:w="1512" w:type="dxa"/>
          </w:tcPr>
          <w:p w:rsidR="00B143C9" w:rsidRPr="00152BF8" w:rsidRDefault="005C0C26" w:rsidP="006653E4">
            <w:pPr>
              <w:jc w:val="center"/>
              <w:rPr>
                <w:rFonts w:ascii="Arial" w:hAnsi="Arial" w:cs="Arial"/>
                <w:color w:val="222222"/>
              </w:rPr>
            </w:pPr>
            <w:r w:rsidRPr="00152BF8">
              <w:rPr>
                <w:rFonts w:ascii="Arial" w:hAnsi="Arial" w:cs="Arial"/>
                <w:color w:val="222222"/>
              </w:rPr>
              <w:t>0</w:t>
            </w:r>
          </w:p>
        </w:tc>
      </w:tr>
      <w:tr w:rsidR="00317CAE" w:rsidRPr="00152BF8" w:rsidTr="00B152F7">
        <w:trPr>
          <w:trHeight w:val="849"/>
        </w:trPr>
        <w:tc>
          <w:tcPr>
            <w:tcW w:w="8472" w:type="dxa"/>
          </w:tcPr>
          <w:p w:rsidR="00317CAE" w:rsidRPr="00152BF8" w:rsidRDefault="00317CAE" w:rsidP="005C0C26">
            <w:pPr>
              <w:jc w:val="both"/>
              <w:rPr>
                <w:rFonts w:ascii="Arial" w:hAnsi="Arial" w:cs="Arial"/>
              </w:rPr>
            </w:pPr>
            <w:r w:rsidRPr="00152BF8">
              <w:rPr>
                <w:rFonts w:ascii="Arial" w:hAnsi="Arial" w:cs="Arial"/>
              </w:rPr>
              <w:t xml:space="preserve">доля заявлений </w:t>
            </w:r>
            <w:r w:rsidR="004614AD" w:rsidRPr="00152BF8">
              <w:rPr>
                <w:rFonts w:ascii="Arial" w:hAnsi="Arial" w:cs="Arial"/>
              </w:rPr>
              <w:t>администрации сельского поселения</w:t>
            </w:r>
            <w:proofErr w:type="gramStart"/>
            <w:r w:rsidR="004614AD" w:rsidRPr="00152BF8">
              <w:rPr>
                <w:rFonts w:ascii="Arial" w:hAnsi="Arial" w:cs="Arial"/>
              </w:rPr>
              <w:t xml:space="preserve"> </w:t>
            </w:r>
            <w:r w:rsidRPr="00152BF8">
              <w:rPr>
                <w:rFonts w:ascii="Arial" w:hAnsi="Arial" w:cs="Arial"/>
              </w:rPr>
              <w:t>,</w:t>
            </w:r>
            <w:proofErr w:type="gramEnd"/>
            <w:r w:rsidRPr="00152BF8">
              <w:rPr>
                <w:rFonts w:ascii="Arial" w:hAnsi="Arial" w:cs="Arial"/>
              </w:rPr>
              <w:t xml:space="preserve"> направленных в органы прокуратуры о согласовании проведения внеплановых проверок, в согласовании которых было отказано</w:t>
            </w:r>
          </w:p>
        </w:tc>
        <w:tc>
          <w:tcPr>
            <w:tcW w:w="1512" w:type="dxa"/>
          </w:tcPr>
          <w:p w:rsidR="00317CAE" w:rsidRPr="00152BF8" w:rsidRDefault="005C0C26" w:rsidP="006653E4">
            <w:pPr>
              <w:jc w:val="center"/>
              <w:rPr>
                <w:rFonts w:ascii="Arial" w:hAnsi="Arial" w:cs="Arial"/>
                <w:color w:val="222222"/>
              </w:rPr>
            </w:pPr>
            <w:r w:rsidRPr="00152BF8">
              <w:rPr>
                <w:rFonts w:ascii="Arial" w:hAnsi="Arial" w:cs="Arial"/>
                <w:color w:val="222222"/>
              </w:rPr>
              <w:t>0</w:t>
            </w:r>
          </w:p>
        </w:tc>
      </w:tr>
      <w:tr w:rsidR="00B143C9" w:rsidRPr="00152BF8" w:rsidTr="00B152F7">
        <w:trPr>
          <w:trHeight w:val="691"/>
        </w:trPr>
        <w:tc>
          <w:tcPr>
            <w:tcW w:w="8472" w:type="dxa"/>
          </w:tcPr>
          <w:p w:rsidR="00B143C9" w:rsidRPr="00152BF8" w:rsidRDefault="00B143C9" w:rsidP="006653E4">
            <w:pPr>
              <w:jc w:val="both"/>
              <w:rPr>
                <w:rFonts w:ascii="Arial" w:hAnsi="Arial" w:cs="Arial"/>
              </w:rPr>
            </w:pPr>
            <w:r w:rsidRPr="00152BF8">
              <w:rPr>
                <w:rFonts w:ascii="Arial" w:hAnsi="Arial" w:cs="Arial"/>
              </w:rPr>
              <w:t>доля проверок в рамках исполнения предписаний, выданных по результатам проведенных ранее проверок</w:t>
            </w:r>
          </w:p>
        </w:tc>
        <w:tc>
          <w:tcPr>
            <w:tcW w:w="1512" w:type="dxa"/>
          </w:tcPr>
          <w:p w:rsidR="00B143C9" w:rsidRPr="00152BF8" w:rsidRDefault="005C0C26" w:rsidP="006653E4">
            <w:pPr>
              <w:jc w:val="center"/>
              <w:rPr>
                <w:rFonts w:ascii="Arial" w:hAnsi="Arial" w:cs="Arial"/>
                <w:color w:val="222222"/>
              </w:rPr>
            </w:pPr>
            <w:r w:rsidRPr="00152BF8">
              <w:rPr>
                <w:rFonts w:ascii="Arial" w:hAnsi="Arial" w:cs="Arial"/>
                <w:color w:val="222222"/>
              </w:rPr>
              <w:t>0</w:t>
            </w:r>
          </w:p>
        </w:tc>
      </w:tr>
      <w:tr w:rsidR="00B143C9" w:rsidRPr="00152BF8" w:rsidTr="00B152F7">
        <w:trPr>
          <w:trHeight w:val="1848"/>
        </w:trPr>
        <w:tc>
          <w:tcPr>
            <w:tcW w:w="8472" w:type="dxa"/>
          </w:tcPr>
          <w:p w:rsidR="00D60A78" w:rsidRPr="00152BF8" w:rsidRDefault="00D60A78" w:rsidP="00D60A78">
            <w:pPr>
              <w:autoSpaceDE w:val="0"/>
              <w:autoSpaceDN w:val="0"/>
              <w:adjustRightInd w:val="0"/>
              <w:jc w:val="both"/>
              <w:rPr>
                <w:rFonts w:ascii="Arial" w:hAnsi="Arial" w:cs="Arial"/>
              </w:rPr>
            </w:pPr>
            <w:proofErr w:type="gramStart"/>
            <w:r w:rsidRPr="00152BF8">
              <w:rPr>
                <w:rFonts w:ascii="Arial" w:hAnsi="Arial" w:cs="Arial"/>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52BF8">
              <w:rPr>
                <w:rFonts w:ascii="Arial" w:hAnsi="Arial" w:cs="Arial"/>
              </w:rPr>
              <w:t xml:space="preserve"> проведенных внеплановых проверок)</w:t>
            </w:r>
          </w:p>
        </w:tc>
        <w:tc>
          <w:tcPr>
            <w:tcW w:w="1512" w:type="dxa"/>
          </w:tcPr>
          <w:p w:rsidR="00B143C9" w:rsidRPr="00152BF8" w:rsidRDefault="005C0C26" w:rsidP="006653E4">
            <w:pPr>
              <w:jc w:val="center"/>
              <w:rPr>
                <w:rFonts w:ascii="Arial" w:hAnsi="Arial" w:cs="Arial"/>
                <w:color w:val="222222"/>
              </w:rPr>
            </w:pPr>
            <w:r w:rsidRPr="00152BF8">
              <w:rPr>
                <w:rFonts w:ascii="Arial" w:hAnsi="Arial" w:cs="Arial"/>
                <w:color w:val="222222"/>
              </w:rPr>
              <w:t>0</w:t>
            </w:r>
          </w:p>
        </w:tc>
      </w:tr>
      <w:tr w:rsidR="00D60A78" w:rsidRPr="00152BF8" w:rsidTr="00B152F7">
        <w:trPr>
          <w:trHeight w:val="2343"/>
        </w:trPr>
        <w:tc>
          <w:tcPr>
            <w:tcW w:w="8472" w:type="dxa"/>
          </w:tcPr>
          <w:p w:rsidR="00D60A78" w:rsidRPr="00152BF8" w:rsidRDefault="00D60A78" w:rsidP="00D60A78">
            <w:pPr>
              <w:autoSpaceDE w:val="0"/>
              <w:autoSpaceDN w:val="0"/>
              <w:adjustRightInd w:val="0"/>
              <w:jc w:val="both"/>
              <w:rPr>
                <w:rFonts w:ascii="Arial" w:hAnsi="Arial" w:cs="Arial"/>
              </w:rPr>
            </w:pPr>
            <w:proofErr w:type="gramStart"/>
            <w:r w:rsidRPr="00152BF8">
              <w:rPr>
                <w:rFonts w:ascii="Arial" w:hAnsi="Arial" w:cs="Arial"/>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52BF8">
              <w:rPr>
                <w:rFonts w:ascii="Arial" w:hAnsi="Arial" w:cs="Arial"/>
              </w:rPr>
              <w:t xml:space="preserve"> (в процентах общего количества проведенных внеплановых проверок)</w:t>
            </w:r>
          </w:p>
        </w:tc>
        <w:tc>
          <w:tcPr>
            <w:tcW w:w="1512" w:type="dxa"/>
          </w:tcPr>
          <w:p w:rsidR="00D60A78" w:rsidRPr="00152BF8" w:rsidRDefault="005C0C26" w:rsidP="006653E4">
            <w:pPr>
              <w:jc w:val="center"/>
              <w:rPr>
                <w:rFonts w:ascii="Arial" w:hAnsi="Arial" w:cs="Arial"/>
                <w:color w:val="222222"/>
              </w:rPr>
            </w:pPr>
            <w:r w:rsidRPr="00152BF8">
              <w:rPr>
                <w:rFonts w:ascii="Arial" w:hAnsi="Arial" w:cs="Arial"/>
                <w:color w:val="222222"/>
              </w:rPr>
              <w:t>0</w:t>
            </w:r>
          </w:p>
        </w:tc>
      </w:tr>
      <w:tr w:rsidR="00D60A78" w:rsidRPr="00152BF8" w:rsidTr="00B152F7">
        <w:trPr>
          <w:trHeight w:val="702"/>
        </w:trPr>
        <w:tc>
          <w:tcPr>
            <w:tcW w:w="8472" w:type="dxa"/>
          </w:tcPr>
          <w:p w:rsidR="00D60A78" w:rsidRPr="00152BF8" w:rsidRDefault="00D60A78" w:rsidP="00D60A78">
            <w:pPr>
              <w:autoSpaceDE w:val="0"/>
              <w:autoSpaceDN w:val="0"/>
              <w:adjustRightInd w:val="0"/>
              <w:jc w:val="both"/>
              <w:rPr>
                <w:rFonts w:ascii="Arial" w:hAnsi="Arial" w:cs="Arial"/>
              </w:rPr>
            </w:pPr>
            <w:r w:rsidRPr="00152BF8">
              <w:rPr>
                <w:rFonts w:ascii="Arial" w:hAnsi="Arial" w:cs="Arial"/>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Pr>
          <w:p w:rsidR="00D60A78" w:rsidRPr="00152BF8" w:rsidRDefault="005C0C26" w:rsidP="006653E4">
            <w:pPr>
              <w:jc w:val="center"/>
              <w:rPr>
                <w:rFonts w:ascii="Arial" w:hAnsi="Arial" w:cs="Arial"/>
                <w:color w:val="222222"/>
              </w:rPr>
            </w:pPr>
            <w:r w:rsidRPr="00152BF8">
              <w:rPr>
                <w:rFonts w:ascii="Arial" w:hAnsi="Arial" w:cs="Arial"/>
                <w:color w:val="222222"/>
              </w:rPr>
              <w:t>0</w:t>
            </w:r>
          </w:p>
        </w:tc>
      </w:tr>
      <w:tr w:rsidR="00302350" w:rsidRPr="00152BF8" w:rsidTr="00B152F7">
        <w:trPr>
          <w:trHeight w:val="967"/>
        </w:trPr>
        <w:tc>
          <w:tcPr>
            <w:tcW w:w="8472" w:type="dxa"/>
          </w:tcPr>
          <w:p w:rsidR="00302350" w:rsidRPr="00152BF8" w:rsidRDefault="00302350" w:rsidP="00D60A78">
            <w:pPr>
              <w:autoSpaceDE w:val="0"/>
              <w:autoSpaceDN w:val="0"/>
              <w:adjustRightInd w:val="0"/>
              <w:jc w:val="both"/>
              <w:rPr>
                <w:rFonts w:ascii="Arial" w:hAnsi="Arial" w:cs="Arial"/>
              </w:rPr>
            </w:pPr>
            <w:r w:rsidRPr="00152BF8">
              <w:rPr>
                <w:rFonts w:ascii="Arial" w:hAnsi="Arial" w:cs="Arial"/>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Pr>
          <w:p w:rsidR="00302350" w:rsidRPr="00152BF8" w:rsidRDefault="005C0C26" w:rsidP="006653E4">
            <w:pPr>
              <w:jc w:val="center"/>
              <w:rPr>
                <w:rFonts w:ascii="Arial" w:hAnsi="Arial" w:cs="Arial"/>
                <w:color w:val="222222"/>
              </w:rPr>
            </w:pPr>
            <w:r w:rsidRPr="00152BF8">
              <w:rPr>
                <w:rFonts w:ascii="Arial" w:hAnsi="Arial" w:cs="Arial"/>
                <w:color w:val="222222"/>
              </w:rPr>
              <w:t>0</w:t>
            </w:r>
          </w:p>
          <w:p w:rsidR="00302350" w:rsidRPr="00152BF8" w:rsidRDefault="00302350" w:rsidP="006653E4">
            <w:pPr>
              <w:jc w:val="center"/>
              <w:rPr>
                <w:rFonts w:ascii="Arial" w:hAnsi="Arial" w:cs="Arial"/>
                <w:color w:val="222222"/>
              </w:rPr>
            </w:pPr>
          </w:p>
        </w:tc>
      </w:tr>
      <w:tr w:rsidR="00317CAE" w:rsidRPr="00152BF8" w:rsidTr="00B152F7">
        <w:trPr>
          <w:trHeight w:val="1531"/>
        </w:trPr>
        <w:tc>
          <w:tcPr>
            <w:tcW w:w="8472" w:type="dxa"/>
          </w:tcPr>
          <w:p w:rsidR="00317CAE" w:rsidRPr="00152BF8" w:rsidRDefault="00317CAE" w:rsidP="005C0C26">
            <w:pPr>
              <w:jc w:val="both"/>
              <w:rPr>
                <w:rFonts w:ascii="Arial" w:hAnsi="Arial" w:cs="Arial"/>
              </w:rPr>
            </w:pPr>
            <w:r w:rsidRPr="00152BF8">
              <w:rPr>
                <w:rFonts w:ascii="Arial" w:hAnsi="Arial" w:cs="Arial"/>
              </w:rPr>
              <w:t xml:space="preserve">доля проверок, проведенных </w:t>
            </w:r>
            <w:r w:rsidR="004614AD" w:rsidRPr="00152BF8">
              <w:rPr>
                <w:rFonts w:ascii="Arial" w:hAnsi="Arial" w:cs="Arial"/>
              </w:rPr>
              <w:t xml:space="preserve">администрацией </w:t>
            </w:r>
            <w:r w:rsidR="00152BF8" w:rsidRPr="00152BF8">
              <w:rPr>
                <w:rFonts w:ascii="Arial" w:hAnsi="Arial" w:cs="Arial"/>
              </w:rPr>
              <w:t>Столпинского</w:t>
            </w:r>
            <w:r w:rsidR="00F949F2" w:rsidRPr="00152BF8">
              <w:rPr>
                <w:rFonts w:ascii="Arial" w:hAnsi="Arial" w:cs="Arial"/>
              </w:rPr>
              <w:t xml:space="preserve"> сельского поселения</w:t>
            </w:r>
            <w:r w:rsidRPr="00152BF8">
              <w:rPr>
                <w:rFonts w:ascii="Arial" w:hAnsi="Arial" w:cs="Arial"/>
              </w:rPr>
              <w:t xml:space="preserve"> с нарушением требований законодательства о порядке их проведения, по результатам выявления которых к должностным лицам </w:t>
            </w:r>
            <w:r w:rsidR="004614AD" w:rsidRPr="00152BF8">
              <w:rPr>
                <w:rFonts w:ascii="Arial" w:hAnsi="Arial" w:cs="Arial"/>
              </w:rPr>
              <w:t>администрации</w:t>
            </w:r>
            <w:r w:rsidR="00F949F2" w:rsidRPr="00152BF8">
              <w:rPr>
                <w:rFonts w:ascii="Arial" w:hAnsi="Arial" w:cs="Arial"/>
              </w:rPr>
              <w:t xml:space="preserve"> </w:t>
            </w:r>
            <w:r w:rsidR="00152BF8" w:rsidRPr="00152BF8">
              <w:rPr>
                <w:rFonts w:ascii="Arial" w:hAnsi="Arial" w:cs="Arial"/>
              </w:rPr>
              <w:t>Столпинского</w:t>
            </w:r>
            <w:r w:rsidR="00F949F2" w:rsidRPr="00152BF8">
              <w:rPr>
                <w:rFonts w:ascii="Arial" w:hAnsi="Arial" w:cs="Arial"/>
              </w:rPr>
              <w:t xml:space="preserve">  сельского поселения</w:t>
            </w:r>
            <w:r w:rsidRPr="00152BF8">
              <w:rPr>
                <w:rFonts w:ascii="Arial" w:hAnsi="Arial" w:cs="Arial"/>
              </w:rPr>
              <w:t>, осуществившим такие проверки, применены меры дисциплинарного наказания (в процентах от общего числа проведенных проверок)</w:t>
            </w:r>
          </w:p>
        </w:tc>
        <w:tc>
          <w:tcPr>
            <w:tcW w:w="1512" w:type="dxa"/>
          </w:tcPr>
          <w:p w:rsidR="00317CAE" w:rsidRPr="00152BF8" w:rsidRDefault="005C0C26" w:rsidP="006653E4">
            <w:pPr>
              <w:jc w:val="center"/>
              <w:rPr>
                <w:rFonts w:ascii="Arial" w:hAnsi="Arial" w:cs="Arial"/>
                <w:color w:val="222222"/>
              </w:rPr>
            </w:pPr>
            <w:r w:rsidRPr="00152BF8">
              <w:rPr>
                <w:rFonts w:ascii="Arial" w:hAnsi="Arial" w:cs="Arial"/>
                <w:color w:val="222222"/>
              </w:rPr>
              <w:t>0</w:t>
            </w:r>
          </w:p>
        </w:tc>
      </w:tr>
      <w:tr w:rsidR="00B143C9" w:rsidRPr="00152BF8" w:rsidTr="00B152F7">
        <w:tc>
          <w:tcPr>
            <w:tcW w:w="8472" w:type="dxa"/>
          </w:tcPr>
          <w:p w:rsidR="00B143C9" w:rsidRPr="00152BF8" w:rsidRDefault="00B143C9" w:rsidP="006653E4">
            <w:pPr>
              <w:jc w:val="both"/>
              <w:rPr>
                <w:rFonts w:ascii="Arial" w:hAnsi="Arial" w:cs="Arial"/>
              </w:rPr>
            </w:pPr>
            <w:r w:rsidRPr="00152BF8">
              <w:rPr>
                <w:rFonts w:ascii="Arial" w:hAnsi="Arial" w:cs="Arial"/>
                <w:color w:val="222222"/>
              </w:rPr>
              <w:t>доля проверок, результаты которых были признаны недействительными</w:t>
            </w:r>
          </w:p>
        </w:tc>
        <w:tc>
          <w:tcPr>
            <w:tcW w:w="1512" w:type="dxa"/>
          </w:tcPr>
          <w:p w:rsidR="00B143C9" w:rsidRPr="00152BF8" w:rsidRDefault="005C0C26" w:rsidP="006653E4">
            <w:pPr>
              <w:jc w:val="center"/>
              <w:rPr>
                <w:rFonts w:ascii="Arial" w:hAnsi="Arial" w:cs="Arial"/>
                <w:color w:val="222222"/>
              </w:rPr>
            </w:pPr>
            <w:r w:rsidRPr="00152BF8">
              <w:rPr>
                <w:rFonts w:ascii="Arial" w:hAnsi="Arial" w:cs="Arial"/>
                <w:color w:val="222222"/>
              </w:rPr>
              <w:t>0</w:t>
            </w:r>
          </w:p>
        </w:tc>
      </w:tr>
    </w:tbl>
    <w:p w:rsidR="00B143C9" w:rsidRPr="00152BF8" w:rsidRDefault="00B143C9" w:rsidP="006653E4">
      <w:pPr>
        <w:jc w:val="both"/>
        <w:rPr>
          <w:rFonts w:ascii="Arial" w:hAnsi="Arial" w:cs="Arial"/>
          <w:color w:val="222222"/>
        </w:rPr>
      </w:pPr>
    </w:p>
    <w:p w:rsidR="00354BED" w:rsidRPr="00152BF8" w:rsidRDefault="002534B1" w:rsidP="00302350">
      <w:pPr>
        <w:ind w:firstLine="567"/>
        <w:jc w:val="both"/>
        <w:rPr>
          <w:rFonts w:ascii="Arial" w:hAnsi="Arial" w:cs="Arial"/>
        </w:rPr>
      </w:pPr>
      <w:r w:rsidRPr="00152BF8">
        <w:rPr>
          <w:rFonts w:ascii="Arial" w:hAnsi="Arial" w:cs="Arial"/>
        </w:rPr>
        <w:t>В 2016</w:t>
      </w:r>
      <w:r w:rsidR="00302350" w:rsidRPr="00152BF8">
        <w:rPr>
          <w:rFonts w:ascii="Arial" w:hAnsi="Arial" w:cs="Arial"/>
        </w:rPr>
        <w:t xml:space="preserve"> году плановых проверок юридических лиц и индивидуальных предпринимателей по соблюдению требований </w:t>
      </w:r>
      <w:r w:rsidR="0092265B" w:rsidRPr="00152BF8">
        <w:rPr>
          <w:rFonts w:ascii="Arial" w:hAnsi="Arial" w:cs="Arial"/>
        </w:rPr>
        <w:t>дорожного</w:t>
      </w:r>
      <w:r w:rsidR="00302350" w:rsidRPr="00152BF8">
        <w:rPr>
          <w:rFonts w:ascii="Arial" w:hAnsi="Arial" w:cs="Arial"/>
        </w:rPr>
        <w:t xml:space="preserve"> законодательства Российской Федерации не планировалось и не проводилось. </w:t>
      </w:r>
    </w:p>
    <w:p w:rsidR="006767A7" w:rsidRPr="00152BF8" w:rsidRDefault="00B152F7" w:rsidP="00B152F7">
      <w:pPr>
        <w:pStyle w:val="paragraph"/>
        <w:spacing w:before="0" w:beforeAutospacing="0" w:after="0" w:afterAutospacing="0"/>
        <w:jc w:val="both"/>
        <w:textAlignment w:val="baseline"/>
        <w:rPr>
          <w:rFonts w:ascii="Arial" w:hAnsi="Arial" w:cs="Arial"/>
        </w:rPr>
      </w:pPr>
      <w:r w:rsidRPr="00152BF8">
        <w:rPr>
          <w:rFonts w:ascii="Arial" w:hAnsi="Arial" w:cs="Arial"/>
        </w:rPr>
        <w:t xml:space="preserve">     </w:t>
      </w:r>
    </w:p>
    <w:p w:rsidR="005129FF" w:rsidRPr="00152BF8" w:rsidRDefault="004614AD" w:rsidP="005129FF">
      <w:pPr>
        <w:jc w:val="both"/>
        <w:rPr>
          <w:rFonts w:ascii="Arial" w:hAnsi="Arial" w:cs="Arial"/>
        </w:rPr>
      </w:pPr>
      <w:r w:rsidRPr="00152BF8">
        <w:rPr>
          <w:rFonts w:ascii="Arial" w:hAnsi="Arial" w:cs="Arial"/>
        </w:rPr>
        <w:t>Г</w:t>
      </w:r>
      <w:r w:rsidR="00ED2BB1" w:rsidRPr="00152BF8">
        <w:rPr>
          <w:rFonts w:ascii="Arial" w:hAnsi="Arial" w:cs="Arial"/>
        </w:rPr>
        <w:t>лав</w:t>
      </w:r>
      <w:r w:rsidRPr="00152BF8">
        <w:rPr>
          <w:rFonts w:ascii="Arial" w:hAnsi="Arial" w:cs="Arial"/>
        </w:rPr>
        <w:t>а</w:t>
      </w:r>
      <w:r w:rsidR="00F949F2" w:rsidRPr="00152BF8">
        <w:rPr>
          <w:rFonts w:ascii="Arial" w:hAnsi="Arial" w:cs="Arial"/>
        </w:rPr>
        <w:t xml:space="preserve"> </w:t>
      </w:r>
      <w:r w:rsidR="00152BF8" w:rsidRPr="00152BF8">
        <w:rPr>
          <w:rFonts w:ascii="Arial" w:hAnsi="Arial" w:cs="Arial"/>
        </w:rPr>
        <w:t>Столпинского</w:t>
      </w:r>
      <w:r w:rsidR="005129FF" w:rsidRPr="00152BF8">
        <w:rPr>
          <w:rFonts w:ascii="Arial" w:hAnsi="Arial" w:cs="Arial"/>
        </w:rPr>
        <w:t xml:space="preserve"> сельского поселения</w:t>
      </w:r>
    </w:p>
    <w:p w:rsidR="005129FF" w:rsidRPr="00152BF8" w:rsidRDefault="005129FF" w:rsidP="005129FF">
      <w:pPr>
        <w:jc w:val="both"/>
        <w:rPr>
          <w:rFonts w:ascii="Arial" w:hAnsi="Arial" w:cs="Arial"/>
        </w:rPr>
      </w:pPr>
      <w:r w:rsidRPr="00152BF8">
        <w:rPr>
          <w:rFonts w:ascii="Arial" w:hAnsi="Arial" w:cs="Arial"/>
        </w:rPr>
        <w:t>Кадыйского муниципального района</w:t>
      </w:r>
    </w:p>
    <w:p w:rsidR="00ED2BB1" w:rsidRPr="00152BF8" w:rsidRDefault="005129FF" w:rsidP="005129FF">
      <w:pPr>
        <w:jc w:val="both"/>
        <w:rPr>
          <w:rFonts w:ascii="Arial" w:hAnsi="Arial" w:cs="Arial"/>
        </w:rPr>
      </w:pPr>
      <w:r w:rsidRPr="00152BF8">
        <w:rPr>
          <w:rFonts w:ascii="Arial" w:hAnsi="Arial" w:cs="Arial"/>
        </w:rPr>
        <w:t xml:space="preserve">Костромской области                                          </w:t>
      </w:r>
      <w:r w:rsidR="00152BF8" w:rsidRPr="00152BF8">
        <w:rPr>
          <w:rFonts w:ascii="Arial" w:hAnsi="Arial" w:cs="Arial"/>
        </w:rPr>
        <w:t>М.А. Цыплова</w:t>
      </w:r>
      <w:r w:rsidR="004614AD" w:rsidRPr="00152BF8">
        <w:rPr>
          <w:rFonts w:ascii="Arial" w:hAnsi="Arial" w:cs="Arial"/>
        </w:rPr>
        <w:t xml:space="preserve">      </w:t>
      </w:r>
      <w:r w:rsidR="0055279F" w:rsidRPr="00152BF8">
        <w:rPr>
          <w:rFonts w:ascii="Arial" w:hAnsi="Arial" w:cs="Arial"/>
        </w:rPr>
        <w:t xml:space="preserve">                                  </w:t>
      </w:r>
      <w:r w:rsidR="004614AD" w:rsidRPr="00152BF8">
        <w:rPr>
          <w:rFonts w:ascii="Arial" w:hAnsi="Arial" w:cs="Arial"/>
        </w:rPr>
        <w:t xml:space="preserve"> </w:t>
      </w:r>
    </w:p>
    <w:bookmarkEnd w:id="4"/>
    <w:p w:rsidR="00380506" w:rsidRPr="00152BF8" w:rsidRDefault="00380506" w:rsidP="006653E4">
      <w:pPr>
        <w:jc w:val="both"/>
        <w:rPr>
          <w:rFonts w:ascii="Arial" w:hAnsi="Arial" w:cs="Arial"/>
          <w:color w:val="222222"/>
        </w:rPr>
      </w:pPr>
    </w:p>
    <w:sectPr w:rsidR="00380506" w:rsidRPr="00152BF8" w:rsidSect="00F949F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0D5"/>
    <w:multiLevelType w:val="singleLevel"/>
    <w:tmpl w:val="C31C7BEC"/>
    <w:lvl w:ilvl="0">
      <w:start w:val="3"/>
      <w:numFmt w:val="bullet"/>
      <w:lvlText w:val="-"/>
      <w:lvlJc w:val="left"/>
      <w:pPr>
        <w:tabs>
          <w:tab w:val="num" w:pos="717"/>
        </w:tabs>
        <w:ind w:left="717" w:hanging="360"/>
      </w:pPr>
      <w:rPr>
        <w:rFonts w:hint="default"/>
      </w:rPr>
    </w:lvl>
  </w:abstractNum>
  <w:abstractNum w:abstractNumId="1">
    <w:nsid w:val="33410463"/>
    <w:multiLevelType w:val="hybridMultilevel"/>
    <w:tmpl w:val="6BC85F7C"/>
    <w:lvl w:ilvl="0" w:tplc="C31C7BEC">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B55BD"/>
    <w:multiLevelType w:val="hybridMultilevel"/>
    <w:tmpl w:val="FEA46370"/>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B33597"/>
    <w:multiLevelType w:val="hybridMultilevel"/>
    <w:tmpl w:val="99CC9340"/>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987630"/>
    <w:multiLevelType w:val="hybridMultilevel"/>
    <w:tmpl w:val="AEF802F4"/>
    <w:lvl w:ilvl="0" w:tplc="C31C7BEC">
      <w:start w:val="3"/>
      <w:numFmt w:val="bullet"/>
      <w:lvlText w:val="-"/>
      <w:lvlJc w:val="left"/>
      <w:pPr>
        <w:tabs>
          <w:tab w:val="num" w:pos="1572"/>
        </w:tabs>
        <w:ind w:left="1572" w:hanging="360"/>
      </w:pPr>
      <w:rPr>
        <w:rFont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143C9"/>
    <w:rsid w:val="00001044"/>
    <w:rsid w:val="00003001"/>
    <w:rsid w:val="000040C6"/>
    <w:rsid w:val="000049F4"/>
    <w:rsid w:val="00005801"/>
    <w:rsid w:val="0001585D"/>
    <w:rsid w:val="000160B9"/>
    <w:rsid w:val="00020439"/>
    <w:rsid w:val="00021986"/>
    <w:rsid w:val="00022485"/>
    <w:rsid w:val="0003198B"/>
    <w:rsid w:val="00032253"/>
    <w:rsid w:val="00036E96"/>
    <w:rsid w:val="0004168B"/>
    <w:rsid w:val="00043702"/>
    <w:rsid w:val="00051A70"/>
    <w:rsid w:val="000545A2"/>
    <w:rsid w:val="0005772C"/>
    <w:rsid w:val="00061997"/>
    <w:rsid w:val="0007452F"/>
    <w:rsid w:val="000801B6"/>
    <w:rsid w:val="000821E7"/>
    <w:rsid w:val="0008311F"/>
    <w:rsid w:val="00083974"/>
    <w:rsid w:val="000844F0"/>
    <w:rsid w:val="000A00E6"/>
    <w:rsid w:val="000A0848"/>
    <w:rsid w:val="000A356D"/>
    <w:rsid w:val="000B342D"/>
    <w:rsid w:val="000B438D"/>
    <w:rsid w:val="000C1271"/>
    <w:rsid w:val="000D0716"/>
    <w:rsid w:val="000D2EC1"/>
    <w:rsid w:val="000D3E8C"/>
    <w:rsid w:val="000E0478"/>
    <w:rsid w:val="000E1DE0"/>
    <w:rsid w:val="000E32DC"/>
    <w:rsid w:val="000E6666"/>
    <w:rsid w:val="000F3723"/>
    <w:rsid w:val="000F5043"/>
    <w:rsid w:val="000F7E4C"/>
    <w:rsid w:val="00101619"/>
    <w:rsid w:val="00103CC0"/>
    <w:rsid w:val="001061B2"/>
    <w:rsid w:val="00112B81"/>
    <w:rsid w:val="0011461E"/>
    <w:rsid w:val="0011703B"/>
    <w:rsid w:val="00117A6F"/>
    <w:rsid w:val="00120983"/>
    <w:rsid w:val="00121796"/>
    <w:rsid w:val="001245A1"/>
    <w:rsid w:val="0012779F"/>
    <w:rsid w:val="001277CD"/>
    <w:rsid w:val="00132686"/>
    <w:rsid w:val="0013372E"/>
    <w:rsid w:val="00141B4E"/>
    <w:rsid w:val="00143019"/>
    <w:rsid w:val="0015190D"/>
    <w:rsid w:val="00152BF8"/>
    <w:rsid w:val="00152F07"/>
    <w:rsid w:val="001539AE"/>
    <w:rsid w:val="0015675D"/>
    <w:rsid w:val="00156AD4"/>
    <w:rsid w:val="001603D3"/>
    <w:rsid w:val="00161790"/>
    <w:rsid w:val="00163B59"/>
    <w:rsid w:val="00166EB5"/>
    <w:rsid w:val="001675A7"/>
    <w:rsid w:val="00167D26"/>
    <w:rsid w:val="00171A3C"/>
    <w:rsid w:val="001730D1"/>
    <w:rsid w:val="00174A01"/>
    <w:rsid w:val="00175C55"/>
    <w:rsid w:val="00184319"/>
    <w:rsid w:val="00184A7F"/>
    <w:rsid w:val="00184E15"/>
    <w:rsid w:val="001865A1"/>
    <w:rsid w:val="00186655"/>
    <w:rsid w:val="00187DD3"/>
    <w:rsid w:val="00190457"/>
    <w:rsid w:val="00190CFC"/>
    <w:rsid w:val="0019297D"/>
    <w:rsid w:val="00194E06"/>
    <w:rsid w:val="00195567"/>
    <w:rsid w:val="001969BF"/>
    <w:rsid w:val="00197D09"/>
    <w:rsid w:val="001A353C"/>
    <w:rsid w:val="001A4EB3"/>
    <w:rsid w:val="001A5ABC"/>
    <w:rsid w:val="001B25BB"/>
    <w:rsid w:val="001C448E"/>
    <w:rsid w:val="001C5D22"/>
    <w:rsid w:val="001C5E53"/>
    <w:rsid w:val="001C7EA0"/>
    <w:rsid w:val="001D12AB"/>
    <w:rsid w:val="001E2496"/>
    <w:rsid w:val="001E2BB6"/>
    <w:rsid w:val="001E50C2"/>
    <w:rsid w:val="001E5E22"/>
    <w:rsid w:val="001E7FE9"/>
    <w:rsid w:val="001F0057"/>
    <w:rsid w:val="001F235F"/>
    <w:rsid w:val="001F48D3"/>
    <w:rsid w:val="001F49DD"/>
    <w:rsid w:val="001F5B07"/>
    <w:rsid w:val="001F71C8"/>
    <w:rsid w:val="00203A43"/>
    <w:rsid w:val="00203C58"/>
    <w:rsid w:val="00213A57"/>
    <w:rsid w:val="00213BED"/>
    <w:rsid w:val="00213C9D"/>
    <w:rsid w:val="002141F2"/>
    <w:rsid w:val="00221733"/>
    <w:rsid w:val="00225B19"/>
    <w:rsid w:val="00225F6F"/>
    <w:rsid w:val="002269C3"/>
    <w:rsid w:val="002306CC"/>
    <w:rsid w:val="00231671"/>
    <w:rsid w:val="002339B8"/>
    <w:rsid w:val="00235BD5"/>
    <w:rsid w:val="00236E6E"/>
    <w:rsid w:val="0024070E"/>
    <w:rsid w:val="0024127D"/>
    <w:rsid w:val="00242C6A"/>
    <w:rsid w:val="0024437B"/>
    <w:rsid w:val="0024531C"/>
    <w:rsid w:val="00247079"/>
    <w:rsid w:val="00252A58"/>
    <w:rsid w:val="002534B1"/>
    <w:rsid w:val="00257B0A"/>
    <w:rsid w:val="0026281F"/>
    <w:rsid w:val="00263795"/>
    <w:rsid w:val="00270334"/>
    <w:rsid w:val="00273F1F"/>
    <w:rsid w:val="00283DD0"/>
    <w:rsid w:val="00285F63"/>
    <w:rsid w:val="00287BD9"/>
    <w:rsid w:val="00295773"/>
    <w:rsid w:val="00296E30"/>
    <w:rsid w:val="002A1555"/>
    <w:rsid w:val="002A1893"/>
    <w:rsid w:val="002A1F88"/>
    <w:rsid w:val="002A78C8"/>
    <w:rsid w:val="002B07DD"/>
    <w:rsid w:val="002B1D9E"/>
    <w:rsid w:val="002B57C4"/>
    <w:rsid w:val="002B7B0D"/>
    <w:rsid w:val="002C3D21"/>
    <w:rsid w:val="002C4F88"/>
    <w:rsid w:val="002C6B2F"/>
    <w:rsid w:val="002D29D8"/>
    <w:rsid w:val="002D5175"/>
    <w:rsid w:val="002D5D22"/>
    <w:rsid w:val="002F00C6"/>
    <w:rsid w:val="002F1486"/>
    <w:rsid w:val="002F6593"/>
    <w:rsid w:val="002F74BD"/>
    <w:rsid w:val="002F75A6"/>
    <w:rsid w:val="003022E0"/>
    <w:rsid w:val="00302350"/>
    <w:rsid w:val="0030531F"/>
    <w:rsid w:val="003056CF"/>
    <w:rsid w:val="00312BA2"/>
    <w:rsid w:val="0031309B"/>
    <w:rsid w:val="00317788"/>
    <w:rsid w:val="00317CAE"/>
    <w:rsid w:val="00327539"/>
    <w:rsid w:val="0033462C"/>
    <w:rsid w:val="003442C9"/>
    <w:rsid w:val="0034711A"/>
    <w:rsid w:val="00354BED"/>
    <w:rsid w:val="0036699E"/>
    <w:rsid w:val="003672A5"/>
    <w:rsid w:val="00370471"/>
    <w:rsid w:val="00372F18"/>
    <w:rsid w:val="00373C14"/>
    <w:rsid w:val="00380506"/>
    <w:rsid w:val="003835FF"/>
    <w:rsid w:val="00386D5E"/>
    <w:rsid w:val="00386F17"/>
    <w:rsid w:val="0039173B"/>
    <w:rsid w:val="0039749C"/>
    <w:rsid w:val="003A1769"/>
    <w:rsid w:val="003A189B"/>
    <w:rsid w:val="003A35AA"/>
    <w:rsid w:val="003A7D45"/>
    <w:rsid w:val="003A7FDC"/>
    <w:rsid w:val="003B73A9"/>
    <w:rsid w:val="003B7950"/>
    <w:rsid w:val="003C1F40"/>
    <w:rsid w:val="003C2603"/>
    <w:rsid w:val="003C3037"/>
    <w:rsid w:val="003C44FB"/>
    <w:rsid w:val="003C4FE2"/>
    <w:rsid w:val="003D330E"/>
    <w:rsid w:val="003E2DCF"/>
    <w:rsid w:val="003E353B"/>
    <w:rsid w:val="003F2DE8"/>
    <w:rsid w:val="00401632"/>
    <w:rsid w:val="0040230D"/>
    <w:rsid w:val="004056AB"/>
    <w:rsid w:val="00413302"/>
    <w:rsid w:val="00413A9B"/>
    <w:rsid w:val="004142A9"/>
    <w:rsid w:val="00414DF3"/>
    <w:rsid w:val="00416476"/>
    <w:rsid w:val="004172FC"/>
    <w:rsid w:val="004208FD"/>
    <w:rsid w:val="004225E8"/>
    <w:rsid w:val="004311DF"/>
    <w:rsid w:val="004311F8"/>
    <w:rsid w:val="00432253"/>
    <w:rsid w:val="00432AA0"/>
    <w:rsid w:val="004363B5"/>
    <w:rsid w:val="00440072"/>
    <w:rsid w:val="00442408"/>
    <w:rsid w:val="004454A2"/>
    <w:rsid w:val="00445B09"/>
    <w:rsid w:val="004474BA"/>
    <w:rsid w:val="00450380"/>
    <w:rsid w:val="004511BE"/>
    <w:rsid w:val="0045220B"/>
    <w:rsid w:val="00456690"/>
    <w:rsid w:val="0045684D"/>
    <w:rsid w:val="00457D1D"/>
    <w:rsid w:val="004614AD"/>
    <w:rsid w:val="00461E6C"/>
    <w:rsid w:val="00462230"/>
    <w:rsid w:val="0046278C"/>
    <w:rsid w:val="004641E5"/>
    <w:rsid w:val="0046599D"/>
    <w:rsid w:val="00472609"/>
    <w:rsid w:val="00477672"/>
    <w:rsid w:val="00477811"/>
    <w:rsid w:val="00482449"/>
    <w:rsid w:val="00483F0F"/>
    <w:rsid w:val="004924A6"/>
    <w:rsid w:val="00493FD5"/>
    <w:rsid w:val="004951FB"/>
    <w:rsid w:val="00495F67"/>
    <w:rsid w:val="004965E7"/>
    <w:rsid w:val="00497192"/>
    <w:rsid w:val="004A47AB"/>
    <w:rsid w:val="004A4E38"/>
    <w:rsid w:val="004A5327"/>
    <w:rsid w:val="004B0AF5"/>
    <w:rsid w:val="004B5AAE"/>
    <w:rsid w:val="004C3E4A"/>
    <w:rsid w:val="004C5878"/>
    <w:rsid w:val="004C6702"/>
    <w:rsid w:val="004D0267"/>
    <w:rsid w:val="004E347A"/>
    <w:rsid w:val="004E4D42"/>
    <w:rsid w:val="004E75E2"/>
    <w:rsid w:val="004E7B3B"/>
    <w:rsid w:val="004F0FDE"/>
    <w:rsid w:val="004F3574"/>
    <w:rsid w:val="004F5263"/>
    <w:rsid w:val="005041F9"/>
    <w:rsid w:val="005129FF"/>
    <w:rsid w:val="005138F6"/>
    <w:rsid w:val="005144CC"/>
    <w:rsid w:val="00517F11"/>
    <w:rsid w:val="00524853"/>
    <w:rsid w:val="00527221"/>
    <w:rsid w:val="00531E8F"/>
    <w:rsid w:val="00536AED"/>
    <w:rsid w:val="00537313"/>
    <w:rsid w:val="0053794D"/>
    <w:rsid w:val="005446EE"/>
    <w:rsid w:val="00546BDF"/>
    <w:rsid w:val="0055054F"/>
    <w:rsid w:val="005510B8"/>
    <w:rsid w:val="0055279F"/>
    <w:rsid w:val="00553012"/>
    <w:rsid w:val="00562A01"/>
    <w:rsid w:val="005642FA"/>
    <w:rsid w:val="00564C01"/>
    <w:rsid w:val="00566E5C"/>
    <w:rsid w:val="00567101"/>
    <w:rsid w:val="00570E56"/>
    <w:rsid w:val="005746E9"/>
    <w:rsid w:val="005761BC"/>
    <w:rsid w:val="00576A1B"/>
    <w:rsid w:val="00577FDF"/>
    <w:rsid w:val="005813BC"/>
    <w:rsid w:val="00584E4A"/>
    <w:rsid w:val="005872C7"/>
    <w:rsid w:val="0059116B"/>
    <w:rsid w:val="005954E4"/>
    <w:rsid w:val="005963C6"/>
    <w:rsid w:val="005A0F19"/>
    <w:rsid w:val="005B4637"/>
    <w:rsid w:val="005B46B1"/>
    <w:rsid w:val="005B57DC"/>
    <w:rsid w:val="005C0C26"/>
    <w:rsid w:val="005C197A"/>
    <w:rsid w:val="005C1EA8"/>
    <w:rsid w:val="005C6B37"/>
    <w:rsid w:val="005D3311"/>
    <w:rsid w:val="005D382A"/>
    <w:rsid w:val="005D58C6"/>
    <w:rsid w:val="005D61E3"/>
    <w:rsid w:val="005D7585"/>
    <w:rsid w:val="005E0927"/>
    <w:rsid w:val="005E7120"/>
    <w:rsid w:val="005F36B0"/>
    <w:rsid w:val="005F5C05"/>
    <w:rsid w:val="00602BF5"/>
    <w:rsid w:val="0060346B"/>
    <w:rsid w:val="00611E71"/>
    <w:rsid w:val="00616B9B"/>
    <w:rsid w:val="00620A40"/>
    <w:rsid w:val="00626778"/>
    <w:rsid w:val="0063134D"/>
    <w:rsid w:val="00637696"/>
    <w:rsid w:val="00644B21"/>
    <w:rsid w:val="00652EA4"/>
    <w:rsid w:val="0065471B"/>
    <w:rsid w:val="00656BB0"/>
    <w:rsid w:val="00661276"/>
    <w:rsid w:val="006653E4"/>
    <w:rsid w:val="0066715A"/>
    <w:rsid w:val="00672DB7"/>
    <w:rsid w:val="006767A7"/>
    <w:rsid w:val="00677BE8"/>
    <w:rsid w:val="0068257A"/>
    <w:rsid w:val="0068544D"/>
    <w:rsid w:val="006925E3"/>
    <w:rsid w:val="0069267C"/>
    <w:rsid w:val="006926F3"/>
    <w:rsid w:val="00692EAE"/>
    <w:rsid w:val="00695B4F"/>
    <w:rsid w:val="00696C2B"/>
    <w:rsid w:val="006A2948"/>
    <w:rsid w:val="006A3F54"/>
    <w:rsid w:val="006A572C"/>
    <w:rsid w:val="006A5D5D"/>
    <w:rsid w:val="006B53F4"/>
    <w:rsid w:val="006B6360"/>
    <w:rsid w:val="006C2131"/>
    <w:rsid w:val="006C2AD2"/>
    <w:rsid w:val="006C4A75"/>
    <w:rsid w:val="006C4C5B"/>
    <w:rsid w:val="006D4146"/>
    <w:rsid w:val="006D77D3"/>
    <w:rsid w:val="006D7ACA"/>
    <w:rsid w:val="006E354E"/>
    <w:rsid w:val="006E4FE5"/>
    <w:rsid w:val="006E6ACC"/>
    <w:rsid w:val="006F0118"/>
    <w:rsid w:val="006F09EC"/>
    <w:rsid w:val="006F22FF"/>
    <w:rsid w:val="006F2774"/>
    <w:rsid w:val="006F5788"/>
    <w:rsid w:val="00702FC5"/>
    <w:rsid w:val="00706E91"/>
    <w:rsid w:val="00712A0C"/>
    <w:rsid w:val="00717965"/>
    <w:rsid w:val="00721F50"/>
    <w:rsid w:val="00725A8E"/>
    <w:rsid w:val="00725B3D"/>
    <w:rsid w:val="00726F9B"/>
    <w:rsid w:val="00731154"/>
    <w:rsid w:val="0073303B"/>
    <w:rsid w:val="0073308D"/>
    <w:rsid w:val="0073616A"/>
    <w:rsid w:val="0073637C"/>
    <w:rsid w:val="00741780"/>
    <w:rsid w:val="00750182"/>
    <w:rsid w:val="007552C6"/>
    <w:rsid w:val="007554BD"/>
    <w:rsid w:val="007621B1"/>
    <w:rsid w:val="00762A5F"/>
    <w:rsid w:val="00763CB2"/>
    <w:rsid w:val="0076427E"/>
    <w:rsid w:val="007706E4"/>
    <w:rsid w:val="007712D4"/>
    <w:rsid w:val="007723BB"/>
    <w:rsid w:val="00775055"/>
    <w:rsid w:val="00777115"/>
    <w:rsid w:val="007824ED"/>
    <w:rsid w:val="0078643F"/>
    <w:rsid w:val="00786928"/>
    <w:rsid w:val="0079010A"/>
    <w:rsid w:val="00793E48"/>
    <w:rsid w:val="0079617F"/>
    <w:rsid w:val="007973EA"/>
    <w:rsid w:val="00797D45"/>
    <w:rsid w:val="007A4129"/>
    <w:rsid w:val="007A4968"/>
    <w:rsid w:val="007A594A"/>
    <w:rsid w:val="007A66B4"/>
    <w:rsid w:val="007A6BC5"/>
    <w:rsid w:val="007C31F5"/>
    <w:rsid w:val="007C365C"/>
    <w:rsid w:val="007C4EB1"/>
    <w:rsid w:val="007C57B2"/>
    <w:rsid w:val="007C591E"/>
    <w:rsid w:val="007D1B6C"/>
    <w:rsid w:val="007D2D73"/>
    <w:rsid w:val="007D3646"/>
    <w:rsid w:val="007E3030"/>
    <w:rsid w:val="007F38C1"/>
    <w:rsid w:val="007F6B05"/>
    <w:rsid w:val="00800C02"/>
    <w:rsid w:val="00802038"/>
    <w:rsid w:val="008023B0"/>
    <w:rsid w:val="0080483B"/>
    <w:rsid w:val="00804F60"/>
    <w:rsid w:val="00807D11"/>
    <w:rsid w:val="00811716"/>
    <w:rsid w:val="00814EC2"/>
    <w:rsid w:val="00816748"/>
    <w:rsid w:val="00820B2A"/>
    <w:rsid w:val="00821588"/>
    <w:rsid w:val="00826D9E"/>
    <w:rsid w:val="00830427"/>
    <w:rsid w:val="00833F41"/>
    <w:rsid w:val="00840370"/>
    <w:rsid w:val="00841F61"/>
    <w:rsid w:val="0084240A"/>
    <w:rsid w:val="00851BF6"/>
    <w:rsid w:val="00852EBE"/>
    <w:rsid w:val="00854D6A"/>
    <w:rsid w:val="00856727"/>
    <w:rsid w:val="00857DCE"/>
    <w:rsid w:val="00860358"/>
    <w:rsid w:val="0086434A"/>
    <w:rsid w:val="00874C4F"/>
    <w:rsid w:val="00884B1A"/>
    <w:rsid w:val="0088746C"/>
    <w:rsid w:val="00887A0C"/>
    <w:rsid w:val="0089100A"/>
    <w:rsid w:val="00891522"/>
    <w:rsid w:val="00893AE7"/>
    <w:rsid w:val="00897AE4"/>
    <w:rsid w:val="008A1691"/>
    <w:rsid w:val="008A2E20"/>
    <w:rsid w:val="008A763A"/>
    <w:rsid w:val="008A7821"/>
    <w:rsid w:val="008B2110"/>
    <w:rsid w:val="008B4BA3"/>
    <w:rsid w:val="008C05F1"/>
    <w:rsid w:val="008C2F1A"/>
    <w:rsid w:val="008C3654"/>
    <w:rsid w:val="008C3841"/>
    <w:rsid w:val="008C38C8"/>
    <w:rsid w:val="008C4F52"/>
    <w:rsid w:val="008C73A2"/>
    <w:rsid w:val="008D125B"/>
    <w:rsid w:val="008D129F"/>
    <w:rsid w:val="008E2BF0"/>
    <w:rsid w:val="008F165E"/>
    <w:rsid w:val="008F4265"/>
    <w:rsid w:val="008F4271"/>
    <w:rsid w:val="00901E4A"/>
    <w:rsid w:val="00902B14"/>
    <w:rsid w:val="0090697B"/>
    <w:rsid w:val="009145C6"/>
    <w:rsid w:val="009159F2"/>
    <w:rsid w:val="0091655E"/>
    <w:rsid w:val="0092265B"/>
    <w:rsid w:val="0092292B"/>
    <w:rsid w:val="00923E09"/>
    <w:rsid w:val="00924B89"/>
    <w:rsid w:val="00925D9E"/>
    <w:rsid w:val="00927FA1"/>
    <w:rsid w:val="00931262"/>
    <w:rsid w:val="00931883"/>
    <w:rsid w:val="0093677B"/>
    <w:rsid w:val="0094146C"/>
    <w:rsid w:val="00956F07"/>
    <w:rsid w:val="009578EE"/>
    <w:rsid w:val="00963EC5"/>
    <w:rsid w:val="00965D10"/>
    <w:rsid w:val="00976E7B"/>
    <w:rsid w:val="009775D3"/>
    <w:rsid w:val="0099117E"/>
    <w:rsid w:val="009922AF"/>
    <w:rsid w:val="00994EE0"/>
    <w:rsid w:val="009A3F91"/>
    <w:rsid w:val="009A5E65"/>
    <w:rsid w:val="009B6AA9"/>
    <w:rsid w:val="009B75CA"/>
    <w:rsid w:val="009C59EE"/>
    <w:rsid w:val="009C7768"/>
    <w:rsid w:val="009D18F8"/>
    <w:rsid w:val="009D1C0B"/>
    <w:rsid w:val="009E054F"/>
    <w:rsid w:val="009E3078"/>
    <w:rsid w:val="009E49BF"/>
    <w:rsid w:val="009E4CD4"/>
    <w:rsid w:val="009E5CAF"/>
    <w:rsid w:val="009E6B0F"/>
    <w:rsid w:val="009F1106"/>
    <w:rsid w:val="009F16D5"/>
    <w:rsid w:val="009F2813"/>
    <w:rsid w:val="009F2E6F"/>
    <w:rsid w:val="009F5F29"/>
    <w:rsid w:val="00A00A96"/>
    <w:rsid w:val="00A0119A"/>
    <w:rsid w:val="00A01DFC"/>
    <w:rsid w:val="00A05203"/>
    <w:rsid w:val="00A06B6B"/>
    <w:rsid w:val="00A11CC1"/>
    <w:rsid w:val="00A22692"/>
    <w:rsid w:val="00A23528"/>
    <w:rsid w:val="00A25577"/>
    <w:rsid w:val="00A34E91"/>
    <w:rsid w:val="00A40185"/>
    <w:rsid w:val="00A42B7A"/>
    <w:rsid w:val="00A4511A"/>
    <w:rsid w:val="00A45477"/>
    <w:rsid w:val="00A51210"/>
    <w:rsid w:val="00A542C6"/>
    <w:rsid w:val="00A604E3"/>
    <w:rsid w:val="00A6074F"/>
    <w:rsid w:val="00A63A04"/>
    <w:rsid w:val="00A64E63"/>
    <w:rsid w:val="00A656F7"/>
    <w:rsid w:val="00A71900"/>
    <w:rsid w:val="00A7493E"/>
    <w:rsid w:val="00A7648D"/>
    <w:rsid w:val="00A84D79"/>
    <w:rsid w:val="00A8659E"/>
    <w:rsid w:val="00A86AC7"/>
    <w:rsid w:val="00A972C4"/>
    <w:rsid w:val="00AA19E4"/>
    <w:rsid w:val="00AA238E"/>
    <w:rsid w:val="00AA3F8B"/>
    <w:rsid w:val="00AA4100"/>
    <w:rsid w:val="00AA6679"/>
    <w:rsid w:val="00AA79A1"/>
    <w:rsid w:val="00AB0CB1"/>
    <w:rsid w:val="00AB3179"/>
    <w:rsid w:val="00AB325B"/>
    <w:rsid w:val="00AB5AA5"/>
    <w:rsid w:val="00AB6773"/>
    <w:rsid w:val="00AB683E"/>
    <w:rsid w:val="00AC0FA5"/>
    <w:rsid w:val="00AC2B1D"/>
    <w:rsid w:val="00AC53ED"/>
    <w:rsid w:val="00AC55BE"/>
    <w:rsid w:val="00AC7F9B"/>
    <w:rsid w:val="00AD43E1"/>
    <w:rsid w:val="00AE0627"/>
    <w:rsid w:val="00AE0DD8"/>
    <w:rsid w:val="00AE0E2F"/>
    <w:rsid w:val="00AE1A3C"/>
    <w:rsid w:val="00AE6131"/>
    <w:rsid w:val="00AF2D32"/>
    <w:rsid w:val="00AF31B0"/>
    <w:rsid w:val="00AF35AF"/>
    <w:rsid w:val="00B11E12"/>
    <w:rsid w:val="00B125AE"/>
    <w:rsid w:val="00B143C9"/>
    <w:rsid w:val="00B14A27"/>
    <w:rsid w:val="00B152F7"/>
    <w:rsid w:val="00B1748D"/>
    <w:rsid w:val="00B17F7C"/>
    <w:rsid w:val="00B215D9"/>
    <w:rsid w:val="00B2168A"/>
    <w:rsid w:val="00B223B3"/>
    <w:rsid w:val="00B27FCA"/>
    <w:rsid w:val="00B30684"/>
    <w:rsid w:val="00B3138F"/>
    <w:rsid w:val="00B31451"/>
    <w:rsid w:val="00B322FB"/>
    <w:rsid w:val="00B3414B"/>
    <w:rsid w:val="00B342A5"/>
    <w:rsid w:val="00B36B15"/>
    <w:rsid w:val="00B40084"/>
    <w:rsid w:val="00B40FEF"/>
    <w:rsid w:val="00B42E78"/>
    <w:rsid w:val="00B43562"/>
    <w:rsid w:val="00B47D6C"/>
    <w:rsid w:val="00B561F9"/>
    <w:rsid w:val="00B613A4"/>
    <w:rsid w:val="00B642E5"/>
    <w:rsid w:val="00B64DB3"/>
    <w:rsid w:val="00B64F7A"/>
    <w:rsid w:val="00B6729B"/>
    <w:rsid w:val="00B7124D"/>
    <w:rsid w:val="00B756BE"/>
    <w:rsid w:val="00B76268"/>
    <w:rsid w:val="00B80525"/>
    <w:rsid w:val="00B805E0"/>
    <w:rsid w:val="00B854EC"/>
    <w:rsid w:val="00B95FAC"/>
    <w:rsid w:val="00BA1B4E"/>
    <w:rsid w:val="00BA5FA9"/>
    <w:rsid w:val="00BB4C87"/>
    <w:rsid w:val="00BC342D"/>
    <w:rsid w:val="00BC3617"/>
    <w:rsid w:val="00BD4353"/>
    <w:rsid w:val="00BE1EFF"/>
    <w:rsid w:val="00BE2041"/>
    <w:rsid w:val="00BE24FB"/>
    <w:rsid w:val="00BE519B"/>
    <w:rsid w:val="00BF0C31"/>
    <w:rsid w:val="00BF28C7"/>
    <w:rsid w:val="00BF490E"/>
    <w:rsid w:val="00C00635"/>
    <w:rsid w:val="00C03681"/>
    <w:rsid w:val="00C03BCC"/>
    <w:rsid w:val="00C04496"/>
    <w:rsid w:val="00C160C3"/>
    <w:rsid w:val="00C1648E"/>
    <w:rsid w:val="00C208AA"/>
    <w:rsid w:val="00C21637"/>
    <w:rsid w:val="00C22A03"/>
    <w:rsid w:val="00C237C2"/>
    <w:rsid w:val="00C25A80"/>
    <w:rsid w:val="00C30564"/>
    <w:rsid w:val="00C30CA4"/>
    <w:rsid w:val="00C345F2"/>
    <w:rsid w:val="00C37FA2"/>
    <w:rsid w:val="00C4066B"/>
    <w:rsid w:val="00C43206"/>
    <w:rsid w:val="00C44129"/>
    <w:rsid w:val="00C44CCE"/>
    <w:rsid w:val="00C55368"/>
    <w:rsid w:val="00C55781"/>
    <w:rsid w:val="00C62435"/>
    <w:rsid w:val="00C625D8"/>
    <w:rsid w:val="00C67274"/>
    <w:rsid w:val="00C67B00"/>
    <w:rsid w:val="00C7155D"/>
    <w:rsid w:val="00C73020"/>
    <w:rsid w:val="00C76014"/>
    <w:rsid w:val="00C76879"/>
    <w:rsid w:val="00C8089D"/>
    <w:rsid w:val="00C81C10"/>
    <w:rsid w:val="00C82F45"/>
    <w:rsid w:val="00C84313"/>
    <w:rsid w:val="00C91BAD"/>
    <w:rsid w:val="00C96033"/>
    <w:rsid w:val="00CB37D8"/>
    <w:rsid w:val="00CB4EAF"/>
    <w:rsid w:val="00CB596A"/>
    <w:rsid w:val="00CC20EA"/>
    <w:rsid w:val="00CC2CA0"/>
    <w:rsid w:val="00CC6AEF"/>
    <w:rsid w:val="00CD20B3"/>
    <w:rsid w:val="00CD454F"/>
    <w:rsid w:val="00CD506A"/>
    <w:rsid w:val="00CD50D7"/>
    <w:rsid w:val="00CE0739"/>
    <w:rsid w:val="00CE344A"/>
    <w:rsid w:val="00CE406E"/>
    <w:rsid w:val="00CE4540"/>
    <w:rsid w:val="00D003AA"/>
    <w:rsid w:val="00D00D7F"/>
    <w:rsid w:val="00D0539C"/>
    <w:rsid w:val="00D17756"/>
    <w:rsid w:val="00D21F87"/>
    <w:rsid w:val="00D237C2"/>
    <w:rsid w:val="00D24AC9"/>
    <w:rsid w:val="00D35831"/>
    <w:rsid w:val="00D43490"/>
    <w:rsid w:val="00D434F1"/>
    <w:rsid w:val="00D45AB4"/>
    <w:rsid w:val="00D467A3"/>
    <w:rsid w:val="00D5048D"/>
    <w:rsid w:val="00D570EA"/>
    <w:rsid w:val="00D60A78"/>
    <w:rsid w:val="00D64896"/>
    <w:rsid w:val="00D6708F"/>
    <w:rsid w:val="00D75DE2"/>
    <w:rsid w:val="00D80A4B"/>
    <w:rsid w:val="00D80FBE"/>
    <w:rsid w:val="00D829ED"/>
    <w:rsid w:val="00D84269"/>
    <w:rsid w:val="00D916DA"/>
    <w:rsid w:val="00D9634D"/>
    <w:rsid w:val="00D96B94"/>
    <w:rsid w:val="00DA3E7F"/>
    <w:rsid w:val="00DA416E"/>
    <w:rsid w:val="00DB32B6"/>
    <w:rsid w:val="00DB6247"/>
    <w:rsid w:val="00DC28B5"/>
    <w:rsid w:val="00DC359D"/>
    <w:rsid w:val="00DC7C7E"/>
    <w:rsid w:val="00DD0D16"/>
    <w:rsid w:val="00DD5300"/>
    <w:rsid w:val="00DD614D"/>
    <w:rsid w:val="00DE235C"/>
    <w:rsid w:val="00DE48DE"/>
    <w:rsid w:val="00DE65A4"/>
    <w:rsid w:val="00E0497D"/>
    <w:rsid w:val="00E10C58"/>
    <w:rsid w:val="00E20876"/>
    <w:rsid w:val="00E2298B"/>
    <w:rsid w:val="00E2426C"/>
    <w:rsid w:val="00E25CCD"/>
    <w:rsid w:val="00E26CB5"/>
    <w:rsid w:val="00E354F6"/>
    <w:rsid w:val="00E434E9"/>
    <w:rsid w:val="00E44C4C"/>
    <w:rsid w:val="00E477E6"/>
    <w:rsid w:val="00E47BBC"/>
    <w:rsid w:val="00E623F0"/>
    <w:rsid w:val="00E62F38"/>
    <w:rsid w:val="00E661CF"/>
    <w:rsid w:val="00E71384"/>
    <w:rsid w:val="00E735FA"/>
    <w:rsid w:val="00E736FB"/>
    <w:rsid w:val="00E743C8"/>
    <w:rsid w:val="00E76EE0"/>
    <w:rsid w:val="00E81D67"/>
    <w:rsid w:val="00E8378B"/>
    <w:rsid w:val="00E8518E"/>
    <w:rsid w:val="00E90F98"/>
    <w:rsid w:val="00E93F40"/>
    <w:rsid w:val="00EB046B"/>
    <w:rsid w:val="00EB1577"/>
    <w:rsid w:val="00EB379E"/>
    <w:rsid w:val="00EC3154"/>
    <w:rsid w:val="00EC704E"/>
    <w:rsid w:val="00EC76E8"/>
    <w:rsid w:val="00ED1890"/>
    <w:rsid w:val="00ED2BB1"/>
    <w:rsid w:val="00ED38EE"/>
    <w:rsid w:val="00ED3EDD"/>
    <w:rsid w:val="00ED40F7"/>
    <w:rsid w:val="00ED552D"/>
    <w:rsid w:val="00EE11E7"/>
    <w:rsid w:val="00EE1893"/>
    <w:rsid w:val="00EE207F"/>
    <w:rsid w:val="00EE4657"/>
    <w:rsid w:val="00EE7439"/>
    <w:rsid w:val="00F01340"/>
    <w:rsid w:val="00F05C0B"/>
    <w:rsid w:val="00F117EB"/>
    <w:rsid w:val="00F123CA"/>
    <w:rsid w:val="00F13724"/>
    <w:rsid w:val="00F25224"/>
    <w:rsid w:val="00F27635"/>
    <w:rsid w:val="00F27B39"/>
    <w:rsid w:val="00F4254A"/>
    <w:rsid w:val="00F42B60"/>
    <w:rsid w:val="00F44C05"/>
    <w:rsid w:val="00F50C51"/>
    <w:rsid w:val="00F51303"/>
    <w:rsid w:val="00F556F7"/>
    <w:rsid w:val="00F55717"/>
    <w:rsid w:val="00F60DA0"/>
    <w:rsid w:val="00F6104A"/>
    <w:rsid w:val="00F63895"/>
    <w:rsid w:val="00F719E6"/>
    <w:rsid w:val="00F75B76"/>
    <w:rsid w:val="00F76173"/>
    <w:rsid w:val="00F83E4B"/>
    <w:rsid w:val="00F904D9"/>
    <w:rsid w:val="00F90F3D"/>
    <w:rsid w:val="00F921C5"/>
    <w:rsid w:val="00F93A2E"/>
    <w:rsid w:val="00F949F2"/>
    <w:rsid w:val="00F95C15"/>
    <w:rsid w:val="00F96181"/>
    <w:rsid w:val="00FA02BE"/>
    <w:rsid w:val="00FA1D73"/>
    <w:rsid w:val="00FA3B55"/>
    <w:rsid w:val="00FA531D"/>
    <w:rsid w:val="00FA6B88"/>
    <w:rsid w:val="00FA6DFB"/>
    <w:rsid w:val="00FB13A0"/>
    <w:rsid w:val="00FB4827"/>
    <w:rsid w:val="00FB72D0"/>
    <w:rsid w:val="00FD1EB4"/>
    <w:rsid w:val="00FD3E90"/>
    <w:rsid w:val="00FD5E70"/>
    <w:rsid w:val="00FE049A"/>
    <w:rsid w:val="00FE443E"/>
    <w:rsid w:val="00FE5625"/>
    <w:rsid w:val="00FE5B66"/>
    <w:rsid w:val="00FF0886"/>
    <w:rsid w:val="00FF21ED"/>
    <w:rsid w:val="00FF4773"/>
    <w:rsid w:val="00FF6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3C9"/>
    <w:rPr>
      <w:sz w:val="24"/>
      <w:szCs w:val="24"/>
    </w:rPr>
  </w:style>
  <w:style w:type="paragraph" w:styleId="1">
    <w:name w:val="heading 1"/>
    <w:basedOn w:val="a"/>
    <w:next w:val="a"/>
    <w:link w:val="10"/>
    <w:qFormat/>
    <w:rsid w:val="000040C6"/>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43C9"/>
    <w:pPr>
      <w:spacing w:before="100" w:beforeAutospacing="1" w:after="100" w:afterAutospacing="1"/>
    </w:pPr>
    <w:rPr>
      <w:rFonts w:ascii="Tahoma" w:hAnsi="Tahoma"/>
      <w:sz w:val="20"/>
      <w:szCs w:val="20"/>
      <w:lang w:val="en-US" w:eastAsia="en-US"/>
    </w:rPr>
  </w:style>
  <w:style w:type="paragraph" w:styleId="a3">
    <w:name w:val="Body Text Indent"/>
    <w:basedOn w:val="a"/>
    <w:rsid w:val="00B143C9"/>
    <w:pPr>
      <w:spacing w:after="120"/>
      <w:ind w:left="283"/>
    </w:pPr>
  </w:style>
  <w:style w:type="paragraph" w:customStyle="1" w:styleId="ListParagraph">
    <w:name w:val="List Paragraph"/>
    <w:basedOn w:val="a"/>
    <w:rsid w:val="00B143C9"/>
    <w:pPr>
      <w:spacing w:after="200" w:line="276" w:lineRule="auto"/>
      <w:ind w:left="720"/>
      <w:contextualSpacing/>
    </w:pPr>
    <w:rPr>
      <w:rFonts w:ascii="Calibri" w:hAnsi="Calibri"/>
      <w:sz w:val="22"/>
      <w:szCs w:val="22"/>
      <w:lang w:eastAsia="en-US"/>
    </w:rPr>
  </w:style>
  <w:style w:type="paragraph" w:styleId="3">
    <w:name w:val="Body Text Indent 3"/>
    <w:basedOn w:val="a"/>
    <w:rsid w:val="00B143C9"/>
    <w:pPr>
      <w:spacing w:after="120"/>
      <w:ind w:left="283"/>
    </w:pPr>
    <w:rPr>
      <w:sz w:val="16"/>
      <w:szCs w:val="16"/>
    </w:rPr>
  </w:style>
  <w:style w:type="paragraph" w:customStyle="1" w:styleId="ind">
    <w:name w:val="ind"/>
    <w:basedOn w:val="a"/>
    <w:rsid w:val="00B143C9"/>
    <w:pPr>
      <w:spacing w:before="120" w:after="120"/>
      <w:ind w:firstLine="320"/>
      <w:jc w:val="both"/>
    </w:pPr>
    <w:rPr>
      <w:rFonts w:eastAsia="Calibri"/>
      <w:sz w:val="18"/>
      <w:szCs w:val="18"/>
    </w:rPr>
  </w:style>
  <w:style w:type="character" w:customStyle="1" w:styleId="Bodytext">
    <w:name w:val="Body text_"/>
    <w:link w:val="11"/>
    <w:rsid w:val="008D129F"/>
    <w:rPr>
      <w:spacing w:val="10"/>
      <w:sz w:val="24"/>
      <w:szCs w:val="24"/>
      <w:lang w:bidi="ar-SA"/>
    </w:rPr>
  </w:style>
  <w:style w:type="paragraph" w:customStyle="1" w:styleId="11">
    <w:name w:val="Основной текст1"/>
    <w:basedOn w:val="a"/>
    <w:link w:val="Bodytext"/>
    <w:rsid w:val="008D129F"/>
    <w:pPr>
      <w:shd w:val="clear" w:color="auto" w:fill="FFFFFF"/>
      <w:spacing w:before="240" w:after="120" w:line="0" w:lineRule="atLeast"/>
    </w:pPr>
    <w:rPr>
      <w:spacing w:val="10"/>
      <w:lang/>
    </w:rPr>
  </w:style>
  <w:style w:type="character" w:customStyle="1" w:styleId="10">
    <w:name w:val="Заголовок 1 Знак"/>
    <w:link w:val="1"/>
    <w:locked/>
    <w:rsid w:val="000040C6"/>
    <w:rPr>
      <w:rFonts w:ascii="Cambria" w:hAnsi="Cambria"/>
      <w:b/>
      <w:bCs/>
      <w:kern w:val="32"/>
      <w:sz w:val="32"/>
      <w:szCs w:val="32"/>
      <w:lang w:val="ru-RU" w:eastAsia="ru-RU" w:bidi="ar-SA"/>
    </w:rPr>
  </w:style>
  <w:style w:type="paragraph" w:customStyle="1" w:styleId="Normal">
    <w:name w:val="Normal"/>
    <w:rsid w:val="000040C6"/>
  </w:style>
  <w:style w:type="paragraph" w:customStyle="1" w:styleId="ConsPlusTitle">
    <w:name w:val="ConsPlusTitle"/>
    <w:uiPriority w:val="99"/>
    <w:rsid w:val="000040C6"/>
    <w:pPr>
      <w:widowControl w:val="0"/>
      <w:autoSpaceDE w:val="0"/>
      <w:autoSpaceDN w:val="0"/>
      <w:adjustRightInd w:val="0"/>
    </w:pPr>
    <w:rPr>
      <w:b/>
      <w:bCs/>
      <w:sz w:val="24"/>
      <w:szCs w:val="24"/>
    </w:rPr>
  </w:style>
  <w:style w:type="paragraph" w:styleId="a4">
    <w:name w:val="Normal (Web)"/>
    <w:basedOn w:val="a"/>
    <w:uiPriority w:val="99"/>
    <w:unhideWhenUsed/>
    <w:rsid w:val="004142A9"/>
    <w:pPr>
      <w:spacing w:before="100" w:beforeAutospacing="1" w:after="100" w:afterAutospacing="1"/>
    </w:pPr>
  </w:style>
  <w:style w:type="character" w:customStyle="1" w:styleId="highlight">
    <w:name w:val="highlight"/>
    <w:basedOn w:val="a0"/>
    <w:rsid w:val="004142A9"/>
  </w:style>
  <w:style w:type="paragraph" w:styleId="a5">
    <w:name w:val="Body Text"/>
    <w:basedOn w:val="a"/>
    <w:link w:val="a6"/>
    <w:rsid w:val="00D467A3"/>
    <w:pPr>
      <w:spacing w:after="120"/>
    </w:pPr>
    <w:rPr>
      <w:lang/>
    </w:rPr>
  </w:style>
  <w:style w:type="character" w:customStyle="1" w:styleId="a6">
    <w:name w:val="Основной текст Знак"/>
    <w:link w:val="a5"/>
    <w:rsid w:val="00D467A3"/>
    <w:rPr>
      <w:sz w:val="24"/>
      <w:szCs w:val="24"/>
    </w:rPr>
  </w:style>
  <w:style w:type="paragraph" w:customStyle="1" w:styleId="ConsPlusCell">
    <w:name w:val="ConsPlusCell"/>
    <w:rsid w:val="00D467A3"/>
    <w:pPr>
      <w:widowControl w:val="0"/>
    </w:pPr>
    <w:rPr>
      <w:rFonts w:ascii="Arial" w:hAnsi="Arial"/>
      <w:snapToGrid w:val="0"/>
    </w:rPr>
  </w:style>
  <w:style w:type="paragraph" w:customStyle="1" w:styleId="ConsPlusNormal">
    <w:name w:val="ConsPlusNormal"/>
    <w:rsid w:val="00D80FBE"/>
    <w:pPr>
      <w:widowControl w:val="0"/>
      <w:autoSpaceDE w:val="0"/>
      <w:autoSpaceDN w:val="0"/>
      <w:adjustRightInd w:val="0"/>
    </w:pPr>
    <w:rPr>
      <w:rFonts w:ascii="Arial" w:hAnsi="Arial" w:cs="Arial"/>
    </w:rPr>
  </w:style>
  <w:style w:type="character" w:styleId="a7">
    <w:name w:val="Hyperlink"/>
    <w:uiPriority w:val="99"/>
    <w:unhideWhenUsed/>
    <w:rsid w:val="00D80FBE"/>
    <w:rPr>
      <w:color w:val="0000FF"/>
      <w:u w:val="single"/>
    </w:rPr>
  </w:style>
  <w:style w:type="paragraph" w:styleId="a8">
    <w:name w:val="No Spacing"/>
    <w:uiPriority w:val="1"/>
    <w:qFormat/>
    <w:rsid w:val="004614AD"/>
    <w:rPr>
      <w:sz w:val="24"/>
      <w:szCs w:val="24"/>
    </w:rPr>
  </w:style>
  <w:style w:type="paragraph" w:styleId="a9">
    <w:name w:val="Balloon Text"/>
    <w:basedOn w:val="a"/>
    <w:link w:val="aa"/>
    <w:rsid w:val="0078643F"/>
    <w:rPr>
      <w:rFonts w:ascii="Segoe UI" w:hAnsi="Segoe UI"/>
      <w:sz w:val="18"/>
      <w:szCs w:val="18"/>
      <w:lang/>
    </w:rPr>
  </w:style>
  <w:style w:type="character" w:customStyle="1" w:styleId="aa">
    <w:name w:val="Текст выноски Знак"/>
    <w:link w:val="a9"/>
    <w:rsid w:val="0078643F"/>
    <w:rPr>
      <w:rFonts w:ascii="Segoe UI" w:hAnsi="Segoe UI" w:cs="Segoe UI"/>
      <w:sz w:val="18"/>
      <w:szCs w:val="18"/>
    </w:rPr>
  </w:style>
  <w:style w:type="paragraph" w:customStyle="1" w:styleId="paragraph">
    <w:name w:val="paragraph"/>
    <w:basedOn w:val="a"/>
    <w:rsid w:val="005446EE"/>
    <w:pPr>
      <w:spacing w:before="100" w:beforeAutospacing="1" w:after="100" w:afterAutospacing="1"/>
    </w:pPr>
  </w:style>
  <w:style w:type="character" w:customStyle="1" w:styleId="normaltextrun">
    <w:name w:val="normaltextrun"/>
    <w:rsid w:val="005446EE"/>
  </w:style>
  <w:style w:type="character" w:customStyle="1" w:styleId="eop">
    <w:name w:val="eop"/>
    <w:rsid w:val="005446EE"/>
  </w:style>
  <w:style w:type="character" w:customStyle="1" w:styleId="apple-converted-space">
    <w:name w:val="apple-converted-space"/>
    <w:rsid w:val="005446EE"/>
  </w:style>
  <w:style w:type="paragraph" w:customStyle="1" w:styleId="12">
    <w:name w:val="Абзац списка1"/>
    <w:basedOn w:val="a"/>
    <w:rsid w:val="00152BF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9870603">
      <w:bodyDiv w:val="1"/>
      <w:marLeft w:val="0"/>
      <w:marRight w:val="0"/>
      <w:marTop w:val="0"/>
      <w:marBottom w:val="0"/>
      <w:divBdr>
        <w:top w:val="none" w:sz="0" w:space="0" w:color="auto"/>
        <w:left w:val="none" w:sz="0" w:space="0" w:color="auto"/>
        <w:bottom w:val="none" w:sz="0" w:space="0" w:color="auto"/>
        <w:right w:val="none" w:sz="0" w:space="0" w:color="auto"/>
      </w:divBdr>
      <w:divsChild>
        <w:div w:id="563637705">
          <w:marLeft w:val="0"/>
          <w:marRight w:val="0"/>
          <w:marTop w:val="0"/>
          <w:marBottom w:val="0"/>
          <w:divBdr>
            <w:top w:val="none" w:sz="0" w:space="0" w:color="auto"/>
            <w:left w:val="none" w:sz="0" w:space="0" w:color="auto"/>
            <w:bottom w:val="none" w:sz="0" w:space="0" w:color="auto"/>
            <w:right w:val="none" w:sz="0" w:space="0" w:color="auto"/>
          </w:divBdr>
        </w:div>
        <w:div w:id="581528753">
          <w:marLeft w:val="0"/>
          <w:marRight w:val="0"/>
          <w:marTop w:val="0"/>
          <w:marBottom w:val="0"/>
          <w:divBdr>
            <w:top w:val="none" w:sz="0" w:space="0" w:color="auto"/>
            <w:left w:val="none" w:sz="0" w:space="0" w:color="auto"/>
            <w:bottom w:val="none" w:sz="0" w:space="0" w:color="auto"/>
            <w:right w:val="none" w:sz="0" w:space="0" w:color="auto"/>
          </w:divBdr>
        </w:div>
        <w:div w:id="917523814">
          <w:marLeft w:val="0"/>
          <w:marRight w:val="0"/>
          <w:marTop w:val="0"/>
          <w:marBottom w:val="0"/>
          <w:divBdr>
            <w:top w:val="none" w:sz="0" w:space="0" w:color="auto"/>
            <w:left w:val="none" w:sz="0" w:space="0" w:color="auto"/>
            <w:bottom w:val="none" w:sz="0" w:space="0" w:color="auto"/>
            <w:right w:val="none" w:sz="0" w:space="0" w:color="auto"/>
          </w:divBdr>
        </w:div>
        <w:div w:id="1204826188">
          <w:marLeft w:val="0"/>
          <w:marRight w:val="0"/>
          <w:marTop w:val="0"/>
          <w:marBottom w:val="0"/>
          <w:divBdr>
            <w:top w:val="none" w:sz="0" w:space="0" w:color="auto"/>
            <w:left w:val="none" w:sz="0" w:space="0" w:color="auto"/>
            <w:bottom w:val="none" w:sz="0" w:space="0" w:color="auto"/>
            <w:right w:val="none" w:sz="0" w:space="0" w:color="auto"/>
          </w:divBdr>
        </w:div>
        <w:div w:id="1617521991">
          <w:marLeft w:val="0"/>
          <w:marRight w:val="0"/>
          <w:marTop w:val="0"/>
          <w:marBottom w:val="0"/>
          <w:divBdr>
            <w:top w:val="none" w:sz="0" w:space="0" w:color="auto"/>
            <w:left w:val="none" w:sz="0" w:space="0" w:color="auto"/>
            <w:bottom w:val="none" w:sz="0" w:space="0" w:color="auto"/>
            <w:right w:val="none" w:sz="0" w:space="0" w:color="auto"/>
          </w:divBdr>
        </w:div>
        <w:div w:id="1732537237">
          <w:marLeft w:val="0"/>
          <w:marRight w:val="0"/>
          <w:marTop w:val="0"/>
          <w:marBottom w:val="0"/>
          <w:divBdr>
            <w:top w:val="none" w:sz="0" w:space="0" w:color="auto"/>
            <w:left w:val="none" w:sz="0" w:space="0" w:color="auto"/>
            <w:bottom w:val="none" w:sz="0" w:space="0" w:color="auto"/>
            <w:right w:val="none" w:sz="0" w:space="0" w:color="auto"/>
          </w:divBdr>
        </w:div>
        <w:div w:id="1783571823">
          <w:marLeft w:val="0"/>
          <w:marRight w:val="0"/>
          <w:marTop w:val="0"/>
          <w:marBottom w:val="0"/>
          <w:divBdr>
            <w:top w:val="none" w:sz="0" w:space="0" w:color="auto"/>
            <w:left w:val="none" w:sz="0" w:space="0" w:color="auto"/>
            <w:bottom w:val="none" w:sz="0" w:space="0" w:color="auto"/>
            <w:right w:val="none" w:sz="0" w:space="0" w:color="auto"/>
          </w:divBdr>
        </w:div>
        <w:div w:id="1822503574">
          <w:marLeft w:val="0"/>
          <w:marRight w:val="0"/>
          <w:marTop w:val="0"/>
          <w:marBottom w:val="0"/>
          <w:divBdr>
            <w:top w:val="none" w:sz="0" w:space="0" w:color="auto"/>
            <w:left w:val="none" w:sz="0" w:space="0" w:color="auto"/>
            <w:bottom w:val="none" w:sz="0" w:space="0" w:color="auto"/>
            <w:right w:val="none" w:sz="0" w:space="0" w:color="auto"/>
          </w:divBdr>
        </w:div>
        <w:div w:id="1823278905">
          <w:marLeft w:val="0"/>
          <w:marRight w:val="0"/>
          <w:marTop w:val="0"/>
          <w:marBottom w:val="0"/>
          <w:divBdr>
            <w:top w:val="none" w:sz="0" w:space="0" w:color="auto"/>
            <w:left w:val="none" w:sz="0" w:space="0" w:color="auto"/>
            <w:bottom w:val="none" w:sz="0" w:space="0" w:color="auto"/>
            <w:right w:val="none" w:sz="0" w:space="0" w:color="auto"/>
          </w:divBdr>
        </w:div>
        <w:div w:id="1948387751">
          <w:marLeft w:val="0"/>
          <w:marRight w:val="0"/>
          <w:marTop w:val="0"/>
          <w:marBottom w:val="0"/>
          <w:divBdr>
            <w:top w:val="none" w:sz="0" w:space="0" w:color="auto"/>
            <w:left w:val="none" w:sz="0" w:space="0" w:color="auto"/>
            <w:bottom w:val="none" w:sz="0" w:space="0" w:color="auto"/>
            <w:right w:val="none" w:sz="0" w:space="0" w:color="auto"/>
          </w:divBdr>
        </w:div>
        <w:div w:id="2080783390">
          <w:marLeft w:val="0"/>
          <w:marRight w:val="0"/>
          <w:marTop w:val="0"/>
          <w:marBottom w:val="0"/>
          <w:divBdr>
            <w:top w:val="none" w:sz="0" w:space="0" w:color="auto"/>
            <w:left w:val="none" w:sz="0" w:space="0" w:color="auto"/>
            <w:bottom w:val="none" w:sz="0" w:space="0" w:color="auto"/>
            <w:right w:val="none" w:sz="0" w:space="0" w:color="auto"/>
          </w:divBdr>
        </w:div>
      </w:divsChild>
    </w:div>
    <w:div w:id="1876963319">
      <w:bodyDiv w:val="1"/>
      <w:marLeft w:val="0"/>
      <w:marRight w:val="0"/>
      <w:marTop w:val="0"/>
      <w:marBottom w:val="0"/>
      <w:divBdr>
        <w:top w:val="none" w:sz="0" w:space="0" w:color="auto"/>
        <w:left w:val="none" w:sz="0" w:space="0" w:color="auto"/>
        <w:bottom w:val="none" w:sz="0" w:space="0" w:color="auto"/>
        <w:right w:val="none" w:sz="0" w:space="0" w:color="auto"/>
      </w:divBdr>
    </w:div>
    <w:div w:id="2018994382">
      <w:bodyDiv w:val="1"/>
      <w:marLeft w:val="0"/>
      <w:marRight w:val="0"/>
      <w:marTop w:val="0"/>
      <w:marBottom w:val="0"/>
      <w:divBdr>
        <w:top w:val="none" w:sz="0" w:space="0" w:color="auto"/>
        <w:left w:val="none" w:sz="0" w:space="0" w:color="auto"/>
        <w:bottom w:val="none" w:sz="0" w:space="0" w:color="auto"/>
        <w:right w:val="none" w:sz="0" w:space="0" w:color="auto"/>
      </w:divBdr>
      <w:divsChild>
        <w:div w:id="189297735">
          <w:marLeft w:val="0"/>
          <w:marRight w:val="0"/>
          <w:marTop w:val="0"/>
          <w:marBottom w:val="0"/>
          <w:divBdr>
            <w:top w:val="none" w:sz="0" w:space="0" w:color="auto"/>
            <w:left w:val="none" w:sz="0" w:space="0" w:color="auto"/>
            <w:bottom w:val="none" w:sz="0" w:space="0" w:color="auto"/>
            <w:right w:val="none" w:sz="0" w:space="0" w:color="auto"/>
          </w:divBdr>
        </w:div>
        <w:div w:id="667441992">
          <w:marLeft w:val="0"/>
          <w:marRight w:val="0"/>
          <w:marTop w:val="0"/>
          <w:marBottom w:val="0"/>
          <w:divBdr>
            <w:top w:val="none" w:sz="0" w:space="0" w:color="auto"/>
            <w:left w:val="none" w:sz="0" w:space="0" w:color="auto"/>
            <w:bottom w:val="none" w:sz="0" w:space="0" w:color="auto"/>
            <w:right w:val="none" w:sz="0" w:space="0" w:color="auto"/>
          </w:divBdr>
        </w:div>
      </w:divsChild>
    </w:div>
    <w:div w:id="2110929271">
      <w:bodyDiv w:val="1"/>
      <w:marLeft w:val="0"/>
      <w:marRight w:val="0"/>
      <w:marTop w:val="0"/>
      <w:marBottom w:val="0"/>
      <w:divBdr>
        <w:top w:val="none" w:sz="0" w:space="0" w:color="auto"/>
        <w:left w:val="none" w:sz="0" w:space="0" w:color="auto"/>
        <w:bottom w:val="none" w:sz="0" w:space="0" w:color="auto"/>
        <w:right w:val="none" w:sz="0" w:space="0" w:color="auto"/>
      </w:divBdr>
      <w:divsChild>
        <w:div w:id="216162811">
          <w:marLeft w:val="0"/>
          <w:marRight w:val="0"/>
          <w:marTop w:val="0"/>
          <w:marBottom w:val="0"/>
          <w:divBdr>
            <w:top w:val="none" w:sz="0" w:space="0" w:color="auto"/>
            <w:left w:val="none" w:sz="0" w:space="0" w:color="auto"/>
            <w:bottom w:val="none" w:sz="0" w:space="0" w:color="auto"/>
            <w:right w:val="none" w:sz="0" w:space="0" w:color="auto"/>
          </w:divBdr>
        </w:div>
        <w:div w:id="224798210">
          <w:marLeft w:val="0"/>
          <w:marRight w:val="0"/>
          <w:marTop w:val="0"/>
          <w:marBottom w:val="0"/>
          <w:divBdr>
            <w:top w:val="none" w:sz="0" w:space="0" w:color="auto"/>
            <w:left w:val="none" w:sz="0" w:space="0" w:color="auto"/>
            <w:bottom w:val="none" w:sz="0" w:space="0" w:color="auto"/>
            <w:right w:val="none" w:sz="0" w:space="0" w:color="auto"/>
          </w:divBdr>
        </w:div>
        <w:div w:id="1034311621">
          <w:marLeft w:val="0"/>
          <w:marRight w:val="0"/>
          <w:marTop w:val="0"/>
          <w:marBottom w:val="0"/>
          <w:divBdr>
            <w:top w:val="none" w:sz="0" w:space="0" w:color="auto"/>
            <w:left w:val="none" w:sz="0" w:space="0" w:color="auto"/>
            <w:bottom w:val="none" w:sz="0" w:space="0" w:color="auto"/>
            <w:right w:val="none" w:sz="0" w:space="0" w:color="auto"/>
          </w:divBdr>
        </w:div>
        <w:div w:id="110901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South.Net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pln_potapova</dc:creator>
  <cp:lastModifiedBy>коля</cp:lastModifiedBy>
  <cp:revision>2</cp:revision>
  <cp:lastPrinted>2016-07-04T12:16:00Z</cp:lastPrinted>
  <dcterms:created xsi:type="dcterms:W3CDTF">2017-02-02T06:37:00Z</dcterms:created>
  <dcterms:modified xsi:type="dcterms:W3CDTF">2017-02-02T06:37:00Z</dcterms:modified>
</cp:coreProperties>
</file>